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da"/>
        </w:rPr>
        <w:t xml:space="preserve">Gummy Galaxy er en 5x3 videoslot med 10 betalingslinjer, som udbetaler fra venstre mod højre, højre mod venstre eller i midten, og som har multiplicerende wilds symboler, der kan stables på tre af de fem hjul. </w:t>
      </w:r>
    </w:p>
    <w:p>
      <w:pPr>
        <w:pStyle w:val="Normal1"/>
        <w:bidi w:val="0"/>
      </w:pPr>
      <w:r>
        <w:rPr>
          <w:rtl w:val="0"/>
          <w:lang w:val="da"/>
        </w:rPr>
        <w:t xml:space="preserve">Hjulene har 9 symboler, 8 almindelige symboler og Wild-symbolet. </w:t>
      </w:r>
    </w:p>
    <w:p>
      <w:pPr>
        <w:pStyle w:val="Normal1"/>
        <w:bidi w:val="0"/>
      </w:pPr>
      <w:r>
        <w:rPr>
          <w:rtl w:val="0"/>
          <w:lang w:val="da"/>
        </w:rPr>
        <w:t xml:space="preserve">Spilleren får udbetalt for kombinationer af 3 eller flere symboler, der lander på tilstødende hjul. </w:t>
      </w:r>
    </w:p>
    <w:p>
      <w:pPr>
        <w:pStyle w:val="Normal1"/>
        <w:bidi w:val="0"/>
      </w:pPr>
      <w:r>
        <w:rPr>
          <w:rtl w:val="0"/>
          <w:lang w:val="da"/>
        </w:rPr>
        <w:t xml:space="preserve">Hver betalingslinje vurderes og udbetales fra venstre mod højre, eller højre mod venstre, eller i midten af hjulene, afhængigt af hvilken af disse der giver den størst mulige udbetaling. </w:t>
      </w:r>
    </w:p>
    <w:p>
      <w:pPr>
        <w:pStyle w:val="Normal1"/>
        <w:bidi w:val="0"/>
      </w:pPr>
      <w:r>
        <w:rPr>
          <w:rtl w:val="0"/>
          <w:lang w:val="da"/>
        </w:rPr>
        <w:t xml:space="preserve">Kun de højeste matchende kombinationer pr. vindende linje udbetales. </w:t>
      </w:r>
    </w:p>
    <w:p>
      <w:pPr>
        <w:pStyle w:val="Normal1"/>
        <w:bidi w:val="0"/>
      </w:pPr>
      <w:r>
        <w:rPr>
          <w:rtl w:val="0"/>
          <w:lang w:val="da"/>
        </w:rPr>
        <w:t xml:space="preserve">Samtidige eller sammenfaldende gevinster på forskellige betalingslinjer lægges sammen og udbetales.  </w:t>
      </w:r>
    </w:p>
    <w:p>
      <w:pPr>
        <w:pStyle w:val="Normal1"/>
        <w:bidi w:val="0"/>
      </w:pPr>
      <w:r>
        <w:rPr>
          <w:rtl w:val="0"/>
          <w:lang w:val="da"/>
        </w:rPr>
        <w:t>Spillet udbetaler og spilles på den samlede indsats.</w:t>
      </w:r>
    </w:p>
    <w:p>
      <w:pPr>
        <w:pStyle w:val="Normal1"/>
        <w:bidi w:val="0"/>
      </w:pPr>
      <w:r>
        <w:rPr>
          <w:rtl w:val="0"/>
          <w:lang w:val="da"/>
        </w:rPr>
        <w:t>De faktiske udbetalinger svarer til summen af de dynamiske udbetalingstabelværdier, der svarer til hver vindende linje.</w:t>
      </w:r>
    </w:p>
    <w:p>
      <w:pPr>
        <w:pStyle w:val="Normal1"/>
        <w:bidi w:val="0"/>
      </w:pPr>
      <w:r>
        <w:rPr>
          <w:rtl w:val="0"/>
          <w:lang w:val="da"/>
        </w:rPr>
        <w:t>Spillet spilles på 10 faste betalingslinjer.</w:t>
      </w:r>
    </w:p>
    <w:p>
      <w:pPr>
        <w:pStyle w:val="Normal1"/>
        <w:bidi w:val="0"/>
      </w:pPr>
      <w:r>
        <w:rPr>
          <w:rtl w:val="0"/>
          <w:lang w:val="da"/>
        </w:rPr>
        <w:t xml:space="preserve">Indsatsniveauet indstilles ved hjælp af INTSATSNIVEAU-vælgerne. </w:t>
      </w:r>
    </w:p>
    <w:p>
      <w:pPr>
        <w:pStyle w:val="Normal1"/>
        <w:bidi w:val="0"/>
      </w:pPr>
      <w:r>
        <w:rPr>
          <w:rtl w:val="0"/>
          <w:lang w:val="da"/>
        </w:rPr>
        <w:t xml:space="preserve">AUTOMATISK AFSPILNING spiller automatisk spillet i det valgte antal runder.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da"/>
        </w:rPr>
        <w:t xml:space="preserve">SPILFUNKTIONER </w:t>
      </w:r>
    </w:p>
    <w:p>
      <w:pPr>
        <w:pStyle w:val="Normal1"/>
        <w:bidi w:val="0"/>
      </w:pPr>
      <w:r>
        <w:rPr>
          <w:rtl w:val="0"/>
          <w:lang w:val="da"/>
        </w:rPr>
        <w:t xml:space="preserve">Multiplicerende Wilds </w:t>
      </w:r>
    </w:p>
    <w:p>
      <w:pPr>
        <w:pStyle w:val="Normal1"/>
        <w:bidi w:val="0"/>
      </w:pPr>
      <w:r>
        <w:rPr>
          <w:rtl w:val="0"/>
          <w:lang w:val="da"/>
        </w:rPr>
        <w:t xml:space="preserve">Det wild findes på hjul 1, 3 og 5. </w:t>
      </w:r>
    </w:p>
    <w:p>
      <w:pPr>
        <w:pStyle w:val="Normal1"/>
        <w:bidi w:val="0"/>
      </w:pPr>
      <w:r>
        <w:rPr>
          <w:rtl w:val="0"/>
          <w:lang w:val="da"/>
        </w:rPr>
        <w:t xml:space="preserve">Wild-symbolet substituerer ethvert symbol for at skabe den højst mulige gevinst på en betalingslinje </w:t>
      </w:r>
    </w:p>
    <w:p>
      <w:pPr>
        <w:pStyle w:val="Normal1"/>
        <w:bidi w:val="0"/>
      </w:pPr>
      <w:r>
        <w:rPr>
          <w:rtl w:val="0"/>
          <w:lang w:val="da"/>
        </w:rPr>
        <w:t xml:space="preserve">Når det lander på hjulene, vil Wild-symbolet afsløre sig selv som en x2, x3 eller x7 vilde multiplikator. </w:t>
      </w:r>
    </w:p>
    <w:p>
      <w:pPr>
        <w:pStyle w:val="Normal1"/>
        <w:bidi w:val="0"/>
      </w:pPr>
      <w:r>
        <w:rPr>
          <w:rtl w:val="0"/>
          <w:lang w:val="da"/>
        </w:rPr>
        <w:t xml:space="preserve">Alle gevinster med et substituerende Wild Sun Gold-symbol ganges med den tilsvarende multiplikator. </w:t>
      </w:r>
    </w:p>
    <w:p>
      <w:pPr>
        <w:pStyle w:val="Normal1"/>
        <w:bidi w:val="0"/>
      </w:pPr>
      <w:r>
        <w:rPr>
          <w:rtl w:val="0"/>
          <w:lang w:val="da"/>
        </w:rPr>
        <w:t xml:space="preserve">Gevinster med det samme Wild-symbol på forskellige betalingslinjer har den samme multiplikator.  </w:t>
      </w:r>
    </w:p>
    <w:p>
      <w:pPr>
        <w:pStyle w:val="Normal1"/>
        <w:bidi w:val="0"/>
      </w:pPr>
      <w:r>
        <w:rPr>
          <w:rtl w:val="0"/>
          <w:lang w:val="da"/>
        </w:rPr>
        <w:t xml:space="preserve">I tilfælde af mere end én multiplikator i en gevinst, lægges multiplikatorerne sammen.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da"/>
        </w:rPr>
        <w:t>RTP</w:t>
      </w:r>
    </w:p>
    <w:p>
      <w:pPr>
        <w:pStyle w:val="Normal1"/>
        <w:bidi w:val="0"/>
      </w:pPr>
      <w:r>
        <w:rPr>
          <w:rtl w:val="0"/>
          <w:lang w:val="da"/>
        </w:rPr>
        <w:t xml:space="preserve">Den teoretiske tilbagebetalingsprocent gennem 1 milliard simulerede spil er: 96,15%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FA8C62AC-6A30-460F-B23C-024FA2683ED8}"/>
</file>

<file path=customXml/itemProps2.xml><?xml version="1.0" encoding="utf-8"?>
<ds:datastoreItem xmlns:ds="http://schemas.openxmlformats.org/officeDocument/2006/customXml" ds:itemID="{6384D8C6-C07B-4AAA-8E8F-66A6DE86CB10}"/>
</file>

<file path=customXml/itemProps3.xml><?xml version="1.0" encoding="utf-8"?>
<ds:datastoreItem xmlns:ds="http://schemas.openxmlformats.org/officeDocument/2006/customXml" ds:itemID="{1E186E96-988E-4417-8B63-3696B7A170B8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