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Light The Lamp Pomoc do gry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Przeżyj największe show na lodzie i zapal lampę na lodowisku! Dzięki interaktywnemu graczowi, który walczy o duże wygrane, gracze czekają na wciągające wrażenia, podczas gdy tłum szaleje. Wygraj do 75 free spins na grę swojego życia. Gra jako pierwsza prezentuje Spectacular Link™, w tym Feature Spin™ i Funkcja zakupu tam, gdzie ma to zastosowanie. Ekscytująca zabawa gwarantowana!</w:t>
      </w:r>
    </w:p>
    <w:p>
      <w:r>
        <w:rPr>
          <w:b/>
          <w:bCs/>
          <w:sz w:val="44"/>
          <w:szCs w:val="44"/>
        </w:rPr>
        <w:t xml:space="preserve">Informacje ogólne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 Light The Lamp jest 25 wygrywających linii.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nagrody (z wyjątkiem symboli scatters) płacą za każdą sąsiadującą wygrywającą kombinację od lewej do prawej, zaczynając od skrajnego lewego bębenka podczas gry podstawowej.</w:t>
      </w:r>
    </w:p>
    <w:p>
      <w:r>
        <w:rPr>
          <w:b/>
          <w:bCs/>
          <w:sz w:val="44"/>
          <w:szCs w:val="44"/>
        </w:rPr>
        <w:t xml:space="preserve">Tabela informacji ogólnych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Rodzaj gry - Slot wideo;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Liczba wygrywających linii - 25 linii;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Liczba bębnów i rzędów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Wróć do gracza - 95,17%;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z powrotem do gracza (RTP) 10 free spins - 95,13%;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zakupu z powrotem do gracza (RTP) 10 free spins - 95,12%;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FUNKCJA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dowolnego obrotu w grze podstawowej symbole Wild lądują losowo na bębnach i obliczane są wszelkie wygrane. Następnie symbole Wild blokują się i przyznają darmowe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wszystkie pozycje na bębnach są wypełnione symbolem Wild, przyznawana jest ustalona kwota wygranej (stawka x100) i nie występuje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Funkcja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3, 4 lub 5 symboli Free Spins wyląduje na bębnach, przyzna odpowiednio 10, 20 lub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Wild Re-spin jest uruchamiana co Free Spin. Re-spins nie liczą się jako część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Żadne symbole Free Spins nie są dostępne podczas funkcji Free Spins. Free Spins nie mogą zostać ponownie uruchomione.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Free Spins uruchamia się po kliknięciu przycisku „Start” w wyskakującym okienku funkcji Free Spins lub po upłynięciu limitu czasu.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FUNKCJA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lub więcej symboli wartości i/lub symboli puli uruchamia funkcję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Możliwe symbole wartości to: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Możliwe symbole puli to: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funkcji Spectacular Link™ bębny i rzędy gry wydłużają się odpowiednio do 7x5. Podczas funkcji Spectacular Link™ aktywne są tylko symbole wartości i symbole puli. Symbole uruchomione przez funkcję Spectacular Link™ pozostają na bębnach na tych samych pozycjach, a wszystkie pozostałe znikają.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Losowo wybierane są od 1 do 3 komórek bębnów do aktualizacji funkcji Spectacular Link™. Ulepszenie aktywuje się tylko wtedy, gdy symbol wyląduje na odpowiedniej komórce bębnów.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symbol wyląduje w komórce Spinner lub Whistle, losowa liczba pustych pozycji na bębnach zostanie wypełniona tą samą wartością gotówki/puli, która wylądowała w komórce.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symbol wyląduje w komórce Elimination, symbol wartości x1 nie może wylądować na bębnach podczas następnych obrotów.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Spectacular Link™ zaczyna się od 3 obrotów i za każdym razem, gdy wyląduje nowy symbol wartości i/lub symbol puli, blokuje się na miejscu do końca funkcji Spectacular Link™, a liczba obrotów resetuje się do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łączna liczba re-spin osiągnie 20, wszystkie symbole wartości, które wylądują w polu widzenia, zostaną pomnożone przez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łączna liczba re-spin osiągnie 40, wszystkie symbole wartości, które pojawiły się w widoku, zostaną ponownie pomnożone przez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Kiedy nie ma już re-spins lub całkowita liczba re-spin osiągnie 40, przyznawana jest suma wszystkich wylosowanych symboli wartości i puli, a funkcja Spectacular Link™ kończy się.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wszystkie pola są wypełnione symbolami, przyznawana jest pula Grand (x500) lub suma wszystkich wylosowanych wartości i symboli puli, a funkcja Spectacular Link™ kończy się. Wyższą nagrodę otrzymuje: m.in. jeśli łączna suma wszystkich symboli wartości lądowania/puli jest wyższa niż pula Grand, przyznawana jest suma symboli.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FUNKCJA ZAKUPU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Kup to dodatkowy sposób na natychmiastowe uruchomienie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Dodatkowy sposób na uruchomienie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gry wstępnej Feature Spin™ jest tylko jeden tryb gry.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Każda gra wykorzystuje tylko symbole scatters na bębnach.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Są rozgrywane przy użyciu jednej linii wygranej z następującymi nagrodami: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Dopasuj 3 znaki scatters na bębnach, aby wygrać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ZAKŁAD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Wejdź do funkcji Spill za pomocą przycisku „Spill” po wszelkich wygranych przyznanych podczas gry. Wybierz kolor lub kolor, aby zagrać w funkcję Spill.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Rozdawana jest karta. Każda karta jest dobierana z nowej talii 52 kart. Kwota zakładu jest podwajana, jeśli wybrany został właściwy kolor lub czterokrotna, jeśli wybrany zostanie właściwy kolor. Jeśli jest niewłaściwe, zakład jest przegrany.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Naciśnij przycisk Zbierz, aby wyjść z funkcji obstawiania.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Możesz grać do 5 razy lub do momentu, gdy kwota wygranej  przekroczy £250 000,00.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Nie możesz wygrać więcej niż £250 000,00 GBP dzięki funkcji obstawiania.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obstawiania nie jest dostępna, gdy wygrane z gry przekraczają £125 000,00.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hazardu zwraca średnią wypłatę w wysokości 100%. Proszę brać pod uwagę, że nie oznacza to, że każda gra lub seria gier zwróci ten procent.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Wynik każdego zakładu jest losowy i nie mają na niego wpływu poprzednie wyniki.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Hazard włącza / wyłącza w ustawieniach za pomocą przełącznika hazardu. Jeśli nie zostanie dokonana żadna selekcja, gra zakończy się i odbierze wszelkie wygrane.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nie zostanie dokonana żadna selekcja, gra zakończy się i odbierze wszelkie wygrane.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SZANSA NA ZAKŁAD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saldo gracza spadnie poniżej kwoty stawki ostatniego obrotu, szansa na zakład zostanie aktywowana. Tarcza staje się aktywna.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Współczynniki szansy na udany zakład są reprezentowane przez zielony segment. Wylądowanie na zielonym to szansa na udany zakład, czerwono to szansa na przegrany zakład.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 naciśnięciu Obracać wskaźnik zacznie się obracać. Jeśli lądujesz na zielono, obrót bębnów jest przyznawany na tym samym poziomie zakładu, który był używany przed aktywacją szansy na zakład.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wyląduje czerwony, pozostałe saldo jest pobierane.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 naciśnięciu przycisku przycisk anulowania ekran zmienia się z szansy na zakład na grę, bez żadnego potrącenia z pozostałego salda.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Szansa na zakład wyłącza/włącza się w ustawieniach za pomocą przełącznika Szansa na zakład.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FUNKCJA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dowolnego obrotu w grze podstawowej symbole Wild lądują losowo na bębnach i obliczane są wszelkie wygrane. Następnie symbole Wild blokują się i przyznają darmowe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wszystkie pozycje na bębnach są wypełnione symbolem Wild, przyznawana jest ustalona kwota wygranej (stawka x100) i nie występuje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Funkcja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3, 4 lub 5 symboli Free Spins wyląduje na bębnach, przyzna odpowiednio 10, 20 lub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Wild Re-spin jest uruchamiana co Free Spin. Re-spins nie liczą się jako część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Żadne symbole Free Spins nie są dostępne podczas funkcji Free Spins. Free Spins nie mogą zostać ponownie uruchomione.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Free Spins uruchamia się po kliknięciu przycisku „Start” w wyskakującym okienku funkcji Free Spins lub po upłynięciu limitu czasu.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FUNKCJA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lub więcej symboli wartości i/lub symboli puli uruchamia funkcję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Możliwe symbole wartości to: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Możliwe symbole puli to: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funkcji Spectacular Link™ bębny i rzędy gry wydłużają się odpowiednio do 7x5. Podczas funkcji Spectacular Link™ aktywne są tylko symbole wartości i symbole puli. Symbole uruchomione przez funkcję Spectacular Link™ pozostają na bębnach na tych samych pozycjach, a wszystkie pozostałe znikają.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Losowo wybierane są od 1 do 3 komórek bębnów do aktualizacji funkcji Spectacular Link™. Ulepszenie aktywuje się tylko wtedy, gdy symbol wyląduje na odpowiedniej komórce bębnów.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symbol wyląduje w komórce Spinner lub Whistle, losowa liczba pustych pozycji na bębnach zostanie wypełniona tą samą wartością gotówki/puli, która wylądowała w komórce.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symbol wyląduje w komórce Elimination, symbol wartości x1 nie może wylądować na bębnach podczas następnych obrotów.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Spectacular Link™ zaczyna się od 3 obrotów i za każdym razem, gdy wyląduje nowy symbol wartości i/lub symbol puli, blokuje się na miejscu do końca funkcji Spectacular Link™, a liczba obrotów resetuje się do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łączna liczba re-spin osiągnie 20, wszystkie symbole wartości, które wylądują w polu widzenia, zostaną pomnożone przez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łączna liczba re-spin osiągnie 40, wszystkie symbole wartości, które pojawiły się w widoku, zostaną ponownie pomnożone przez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Kiedy nie ma już re-spins lub całkowita liczba re-spin osiągnie 40, przyznawana jest suma wszystkich wylosowanych symboli wartości i puli, a funkcja Spectacular Link™ kończy się.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wszystkie pola są wypełnione symbolami, przyznawana jest pula Grand (x500) lub suma wszystkich wylosowanych wartości i symboli puli, a funkcja Spectacular Link™ kończy się. Wyższą nagrodę otrzymuje: m.in. jeśli łączna suma wszystkich symboli wartości lądowania/puli jest wyższa niż pula Grand, przyznawana jest suma symboli.</w:t>
      </w:r>
    </w:p>
    <w:p>
      <w:r>
        <w:rPr>
          <w:b/>
          <w:bCs/>
          <w:sz w:val="44"/>
          <w:szCs w:val="44"/>
        </w:rPr>
        <w:t xml:space="preserve">Grasz w grę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Stawka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Aby rozegrać rundę, skonfiguruj swój zakład za pomocą przycisków +/-.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Opcje spinów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Kliknij przycisk Obracać lub naciśnij Spację, aby zakręcić.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Spacja wyłącza/włącza w ustawieniach spację, aby obracać przełącznik.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Aby rozegrać rundy szybciej, gracz może skorzystać z opcji Turbo.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Turbo – bębny kręcą się i zatrzymują szybciej bez dodatkowej animacji.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Turbo można aktywować, przytrzymując spację lub włączając ją z menu Burger.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Zasady wypłat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Wygrywające kombinacje są wypłacane począwszy  zaczynając od skrajnego lewego bębna, kończąc do skrajnego prawego bębna.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Wygrywające kombinacje i wypłaty są obliczane zgodnie z „Tabelą wypłat”, do której można uzyskać dostęp za pomocą przycisku Ustawienia/Settings.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nagrody (oprócz symboli scatters) wypłacane są tylko na aktywnych liniach wygrywających.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Wypłacana zostaje tylko wygrana  za aktywną linię wygranych.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Niesprawność anuluje wszystkie wypłaty.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Symbole Wilds zastępują wszystkie wygrane z wyjątkiem scatters.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nastąpi przerwa połączenia z grą niesprawność gry i ponownie uruchomisz grę, Twoje saldo zostanie zresetowane do kwoty sprzed przerwą.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otwarte sesje, które nie są zawarte przez gracza, plus wszelkie przyszłe transakcje na te sesje, zostaną zakończone po maksymalnie 90 dniach i minimum 7 dni w zależności od miejsca zamieszkania gracza.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Należy pamiętać, że na każdym koncie można jednocześnie grać tylko w jedną grę. Dlatego w grę nie należy grać na więcej niż jednym urządzeniu lub w wiele gier na tym samym urządzeniu jednocześnie. Może to prowadzić do różnych błędów.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Aby uzyskać najlepsze wrażenia w grach, zaleca się korzystanie z najnowszej wersji oprogramowania.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Zasady wypłat w Funkcjach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uruchomione z Feature Spin™ są rozgrywane ze stawką gry podstawowej odpowiadającą stawce Feature Spin™. Aby zobaczyć odpowiednią stawkę gry podstawowej, otwórz tabelę wypłat w trybie Feature Spin™.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Wygrane z Free Spins są dodawane do wygranych z linii.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Umożliwia automatyczne rozegranie gry przez określoną liczbę rund na aktualnie wybranej stawce. Menu Autoplay jest dostępne za pomocą przycisku „AUTO”. Wybierz liczbę rund Autoplay w polu Total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Ograniczenia dla 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Limit przegranych – Autoplay zatrzyma się na ostatnim spinie przed osiągnięciem limitu przegranych. Limit przegranych w Autoplay powinien być wyższy niż Twoja całkowita stawka.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Zatrzymaj się na wygranej powyżej – funkcja Autoplay zatrzyma się, gdy suma wygranych połączonych wygranych osiągnie ustalony limit kwoty.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Zatrzymaj się na bonusie — funkcja Autoplay zostanie zatrzymana, gdy gra osiągnie dowolną rundę funkcji: funkcja Wild Re-spin, funkcja Free Spins i funkcja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 spełnieniu warunków limitu Autoplay zostanie zatrzymane, a na środku ekranu pojawi się odpowiedni komunikat wyskakujący.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Klient v0.0.25 (CGE v2.3.1.0), Serwer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Zasady wypłat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Wygrywające kombinacje są wypłacane począwszy  zaczynając od skrajnego lewego bębna, kończąc do skrajnego prawego bębna.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Wygrywające kombinacje i wypłaty są obliczane zgodnie z „Tabelą wypłat”, do której można uzyskać dostęp za pomocą przycisku Ustawienia/Settings.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nagrody (oprócz symboli scatters) wypłacane są tylko na aktywnych liniach wygrywających.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Wypłacana zostaje tylko wygrana  za aktywną linię wygranych.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Niesprawność anuluje wszystkie wypłaty.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Symbole Wilds zastępują wszystkie wygrane z wyjątkiem scatters.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nastąpi przerwa połączenia z grą niesprawność gry i ponownie uruchomisz grę, Twoje saldo zostanie zresetowane do kwoty sprzed przerwą.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otwarte sesje, które nie są zawarte przez gracza, plus wszelkie przyszłe transakcje na te sesje, zostaną zakończone po maksymalnie 90 dniach i minimum 7 dni w zależności od miejsca zamieszkania gracza.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Należy pamiętać, że na każdym koncie można jednocześnie grać tylko w jedną grę. Dlatego w grę nie należy grać na więcej niż jednym urządzeniu lub w wiele gier na tym samym urządzeniu jednocześnie. Może to prowadzić do różnych błędów.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Aby uzyskać najlepsze wrażenia w grach, zaleca się korzystanie z najnowszej wersji oprogramowania.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6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6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C1B81965-EAF6-4364-BEEC-47DFFC1B4579}"/>
</file>

<file path=customXml/itemProps2.xml><?xml version="1.0" encoding="utf-8"?>
<ds:datastoreItem xmlns:ds="http://schemas.openxmlformats.org/officeDocument/2006/customXml" ds:itemID="{08357DB1-1383-4808-9419-29626305CF54}"/>
</file>

<file path=customXml/itemProps3.xml><?xml version="1.0" encoding="utf-8"?>
<ds:datastoreItem xmlns:ds="http://schemas.openxmlformats.org/officeDocument/2006/customXml" ds:itemID="{A0AD3B5C-E078-4EF9-803A-EDC10CE03838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2023-06-11T20:31:34Z</dcterms:created>
  <dcterms:modified xsi:type="dcterms:W3CDTF">2023-06-11T20:31:34Z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