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Peliohje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Koe mahtavin show jäällä ja sytytä lamppu kentällä! Suuria voittoja tavoittelevan interaktiivisen pelaajan ansiosta pelaajat kokevat mukaansatempaavan kokemuksen yleisön villiintyessä. Voita jopa 75 free spins elämäsi peliin. Peli on ensimmäinen, joka esittelee Spectacular Link™:n, mukaan lukien Feature Spin™ ja Osto-toiminto tarvittaessa. Jännittävä viihdyttävä kokemus on taattu!</w:t>
      </w:r>
    </w:p>
    <w:p>
      <w:r>
        <w:rPr>
          <w:b/>
          <w:bCs/>
          <w:sz w:val="44"/>
          <w:szCs w:val="44"/>
        </w:rPr>
        <w:t xml:space="preserve">Yleiset tiedot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Lampissa on 25 voittolinjaa.</w:t>
      </w:r>
    </w:p>
    <w:p>
      <w:r>
        <w:rPr>
          <w:b/>
          <w:bCs/>
          <w:sz w:val="44"/>
          <w:szCs w:val="44"/>
        </w:rPr>
      </w:r>
      <w:r>
        <w:rPr>
          <w:b/>
          <w:bCs/>
          <w:sz w:val="32"/>
          <w:szCs w:val="32"/>
        </w:rPr>
      </w:r>
      <w:r>
        <w:rPr>
          <w:b/>
          <w:bCs/>
          <w:sz w:val="44"/>
          <w:szCs w:val="44"/>
        </w:rPr>
      </w:r>
      <w:r>
        <w:rPr>
          <w:sz w:val="24"/>
          <w:szCs w:val="24"/>
        </w:rPr>
        <w:t xml:space="preserve">Kaikki palkinnot (paitsi scatters) maksetaan mistä tahansa vierekkäisestä vasemmalta oikealle voittoyhdistelmästä alkaen vasemmanpuoleisimmalta kelalta peruspelin aikana.</w:t>
      </w:r>
    </w:p>
    <w:p>
      <w:r>
        <w:rPr>
          <w:b/>
          <w:bCs/>
          <w:sz w:val="44"/>
          <w:szCs w:val="44"/>
        </w:rPr>
        <w:t xml:space="preserve">Yleiset tiedot-taulukko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Pelityyppi - Videoslotti;</w:t>
      </w:r>
    </w:p>
    <w:p>
      <w:r>
        <w:rPr>
          <w:b/>
          <w:bCs/>
          <w:sz w:val="44"/>
          <w:szCs w:val="44"/>
        </w:rPr>
      </w:r>
      <w:r>
        <w:rPr>
          <w:b/>
          <w:bCs/>
          <w:sz w:val="32"/>
          <w:szCs w:val="32"/>
        </w:rPr>
      </w:r>
      <w:r>
        <w:rPr>
          <w:b/>
          <w:bCs/>
          <w:sz w:val="44"/>
          <w:szCs w:val="44"/>
        </w:rPr>
      </w:r>
      <w:r>
        <w:rPr>
          <w:sz w:val="24"/>
          <w:szCs w:val="24"/>
        </w:rPr>
        <w:t xml:space="preserve">Maksulinjojen lukumäärä - 25 linjaa;</w:t>
      </w:r>
    </w:p>
    <w:p>
      <w:r>
        <w:rPr>
          <w:b/>
          <w:bCs/>
          <w:sz w:val="44"/>
          <w:szCs w:val="44"/>
        </w:rPr>
      </w:r>
      <w:r>
        <w:rPr>
          <w:b/>
          <w:bCs/>
          <w:sz w:val="32"/>
          <w:szCs w:val="32"/>
        </w:rPr>
      </w:r>
      <w:r>
        <w:rPr>
          <w:b/>
          <w:bCs/>
          <w:sz w:val="44"/>
          <w:szCs w:val="44"/>
        </w:rPr>
      </w:r>
      <w:r>
        <w:rPr>
          <w:sz w:val="24"/>
          <w:szCs w:val="24"/>
        </w:rPr>
        <w:t xml:space="preserve">Kelojen ja rivien lukumäärä - 5x3;</w:t>
      </w:r>
    </w:p>
    <w:p>
      <w:r>
        <w:rPr>
          <w:b/>
          <w:bCs/>
          <w:sz w:val="44"/>
          <w:szCs w:val="44"/>
        </w:rPr>
      </w:r>
      <w:r>
        <w:rPr>
          <w:b/>
          <w:bCs/>
          <w:sz w:val="32"/>
          <w:szCs w:val="32"/>
        </w:rPr>
      </w:r>
      <w:r>
        <w:rPr>
          <w:b/>
          <w:bCs/>
          <w:sz w:val="44"/>
          <w:szCs w:val="44"/>
        </w:rPr>
      </w:r>
      <w:r>
        <w:rPr>
          <w:sz w:val="24"/>
          <w:szCs w:val="24"/>
        </w:rPr>
        <w:t xml:space="preserve">Palauta pelaajalle - 90,14%;</w:t>
      </w:r>
    </w:p>
    <w:p>
      <w:r>
        <w:rPr>
          <w:b/>
          <w:bCs/>
          <w:sz w:val="44"/>
          <w:szCs w:val="44"/>
        </w:rPr>
      </w:r>
      <w:r>
        <w:rPr>
          <w:b/>
          <w:bCs/>
          <w:sz w:val="32"/>
          <w:szCs w:val="32"/>
        </w:rPr>
      </w:r>
      <w:r>
        <w:rPr>
          <w:b/>
          <w:bCs/>
          <w:sz w:val="44"/>
          <w:szCs w:val="44"/>
        </w:rPr>
      </w:r>
      <w:r>
        <w:rPr>
          <w:sz w:val="24"/>
          <w:szCs w:val="24"/>
        </w:rPr>
        <w:t xml:space="preserve">Feature Spin™ Takaisin Pelaajalle (RTP) 10 free spins - 90,13%;</w:t>
      </w:r>
    </w:p>
    <w:p>
      <w:r>
        <w:rPr>
          <w:b/>
          <w:bCs/>
          <w:sz w:val="44"/>
          <w:szCs w:val="44"/>
        </w:rPr>
      </w:r>
      <w:r>
        <w:rPr>
          <w:b/>
          <w:bCs/>
          <w:sz w:val="32"/>
          <w:szCs w:val="32"/>
        </w:rPr>
      </w:r>
      <w:r>
        <w:rPr>
          <w:b/>
          <w:bCs/>
          <w:sz w:val="44"/>
          <w:szCs w:val="44"/>
        </w:rPr>
      </w:r>
      <w:r>
        <w:rPr>
          <w:sz w:val="24"/>
          <w:szCs w:val="24"/>
        </w:rPr>
        <w:t xml:space="preserve">Osto-toiminto takaisin pelaajalle (RTP) 10 free spins - 90,12%;</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r>
      <w:r>
        <w:rPr>
          <w:b/>
          <w:bCs/>
          <w:sz w:val="32"/>
          <w:szCs w:val="32"/>
        </w:rPr>
        <w:t xml:space="preserve">OSTO-TOIMINTO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Osta-ominaisuus on lisätapa laukaista 10 Free Spins välittömästi.</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Lisätapa laukaista 10 Free Spins.</w:t>
      </w:r>
    </w:p>
    <w:p>
      <w:r>
        <w:rPr>
          <w:b/>
          <w:bCs/>
          <w:sz w:val="44"/>
          <w:szCs w:val="44"/>
        </w:rPr>
      </w:r>
      <w:r>
        <w:rPr>
          <w:b/>
          <w:bCs/>
          <w:sz w:val="32"/>
          <w:szCs w:val="32"/>
        </w:rPr>
      </w:r>
      <w:r>
        <w:rPr>
          <w:b/>
          <w:bCs/>
          <w:sz w:val="44"/>
          <w:szCs w:val="44"/>
        </w:rPr>
      </w:r>
      <w:r>
        <w:rPr>
          <w:sz w:val="24"/>
          <w:szCs w:val="24"/>
        </w:rPr>
        <w:t xml:space="preserve">Feature Spin™ -esipelissä on vain yksi pelitila.</w:t>
      </w:r>
    </w:p>
    <w:p>
      <w:r>
        <w:rPr>
          <w:b/>
          <w:bCs/>
          <w:sz w:val="44"/>
          <w:szCs w:val="44"/>
        </w:rPr>
      </w:r>
      <w:r>
        <w:rPr>
          <w:b/>
          <w:bCs/>
          <w:sz w:val="32"/>
          <w:szCs w:val="32"/>
        </w:rPr>
      </w:r>
      <w:r>
        <w:rPr>
          <w:b/>
          <w:bCs/>
          <w:sz w:val="44"/>
          <w:szCs w:val="44"/>
        </w:rPr>
      </w:r>
      <w:r>
        <w:rPr>
          <w:sz w:val="24"/>
          <w:szCs w:val="24"/>
        </w:rPr>
        <w:t xml:space="preserve">Jokaisessa pelissä käytetään vain scatter-symboleja rullilla.</w:t>
      </w:r>
    </w:p>
    <w:p>
      <w:r>
        <w:rPr>
          <w:b/>
          <w:bCs/>
          <w:sz w:val="44"/>
          <w:szCs w:val="44"/>
        </w:rPr>
      </w:r>
      <w:r>
        <w:rPr>
          <w:b/>
          <w:bCs/>
          <w:sz w:val="32"/>
          <w:szCs w:val="32"/>
        </w:rPr>
      </w:r>
      <w:r>
        <w:rPr>
          <w:b/>
          <w:bCs/>
          <w:sz w:val="44"/>
          <w:szCs w:val="44"/>
        </w:rPr>
      </w:r>
      <w:r>
        <w:rPr>
          <w:sz w:val="24"/>
          <w:szCs w:val="24"/>
        </w:rPr>
        <w:t xml:space="preserve">Ne pelataan yhdellä voittolinjalla seuraavilla palkinnoilla:</w:t>
      </w:r>
    </w:p>
    <w:p>
      <w:r>
        <w:rPr>
          <w:b/>
          <w:bCs/>
          <w:sz w:val="44"/>
          <w:szCs w:val="44"/>
        </w:rPr>
      </w:r>
      <w:r>
        <w:rPr>
          <w:b/>
          <w:bCs/>
          <w:sz w:val="32"/>
          <w:szCs w:val="32"/>
        </w:rPr>
      </w:r>
      <w:r>
        <w:rPr>
          <w:b/>
          <w:bCs/>
          <w:sz w:val="44"/>
          <w:szCs w:val="44"/>
        </w:rPr>
      </w:r>
      <w:r>
        <w:rPr>
          <w:sz w:val="24"/>
          <w:szCs w:val="24"/>
        </w:rPr>
        <w:t xml:space="preserve">Voita Free Spins -ominaisuus osumalla 3 scatters rullille.</w:t>
      </w:r>
    </w:p>
    <w:p>
      <w:r>
        <w:rPr>
          <w:b/>
          <w:bCs/>
          <w:sz w:val="44"/>
          <w:szCs w:val="44"/>
        </w:rPr>
      </w:r>
      <w:r>
        <w:rPr>
          <w:b/>
          <w:bCs/>
          <w:sz w:val="32"/>
          <w:szCs w:val="32"/>
        </w:rPr>
        <w:t xml:space="preserve">PELAA UHKAPELIÄ</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Siirry Pelaa uhkapeliä-ominaisuuteen "Pelaa uhkapeliä"-painikkeen kautta pelin aikana saatujen voittojen jälkeen. Valitse väri tai puku pelataksesi Pelaa uhkapeliä-ominaisuutta.</w:t>
      </w:r>
    </w:p>
    <w:p>
      <w:r>
        <w:rPr>
          <w:b/>
          <w:bCs/>
          <w:sz w:val="44"/>
          <w:szCs w:val="44"/>
        </w:rPr>
      </w:r>
      <w:r>
        <w:rPr>
          <w:b/>
          <w:bCs/>
          <w:sz w:val="32"/>
          <w:szCs w:val="32"/>
        </w:rPr>
      </w:r>
      <w:r>
        <w:rPr>
          <w:b/>
          <w:bCs/>
          <w:sz w:val="44"/>
          <w:szCs w:val="44"/>
        </w:rPr>
      </w:r>
      <w:r>
        <w:rPr>
          <w:sz w:val="24"/>
          <w:szCs w:val="24"/>
        </w:rPr>
        <w:t xml:space="preserve">Kortti jaetaan. Jokainen kortti vedetään uudesta 52-kortin korttipakasta. Uhkapelisumma tuplaantuu, jos valitaan oikea väri tai nelinkertaistuu jos valitaan oikea maa. Jos valinta on väärä, uhkapeli on menetetty.</w:t>
      </w:r>
    </w:p>
    <w:p>
      <w:r>
        <w:rPr>
          <w:b/>
          <w:bCs/>
          <w:sz w:val="44"/>
          <w:szCs w:val="44"/>
        </w:rPr>
      </w:r>
      <w:r>
        <w:rPr>
          <w:b/>
          <w:bCs/>
          <w:sz w:val="32"/>
          <w:szCs w:val="32"/>
        </w:rPr>
      </w:r>
      <w:r>
        <w:rPr>
          <w:b/>
          <w:bCs/>
          <w:sz w:val="44"/>
          <w:szCs w:val="44"/>
        </w:rPr>
      </w:r>
      <w:r>
        <w:rPr>
          <w:sz w:val="24"/>
          <w:szCs w:val="24"/>
        </w:rPr>
        <w:t xml:space="preserve">Paina Collect (Kerää) näppäintä poistuaksesi uhkapelitoiminnosta.</w:t>
      </w:r>
    </w:p>
    <w:p>
      <w:r>
        <w:rPr>
          <w:b/>
          <w:bCs/>
          <w:sz w:val="44"/>
          <w:szCs w:val="44"/>
        </w:rPr>
      </w:r>
      <w:r>
        <w:rPr>
          <w:b/>
          <w:bCs/>
          <w:sz w:val="32"/>
          <w:szCs w:val="32"/>
        </w:rPr>
      </w:r>
      <w:r>
        <w:rPr>
          <w:b/>
          <w:bCs/>
          <w:sz w:val="44"/>
          <w:szCs w:val="44"/>
        </w:rPr>
      </w:r>
      <w:r>
        <w:rPr>
          <w:sz w:val="24"/>
          <w:szCs w:val="24"/>
        </w:rPr>
        <w:t xml:space="preserve">Voit pelata uhkapeliä 5 kertaa tai siihen asti, kun voittosumma ylittää £250 000,00.</w:t>
      </w:r>
    </w:p>
    <w:p>
      <w:r>
        <w:rPr>
          <w:b/>
          <w:bCs/>
          <w:sz w:val="44"/>
          <w:szCs w:val="44"/>
        </w:rPr>
      </w:r>
      <w:r>
        <w:rPr>
          <w:b/>
          <w:bCs/>
          <w:sz w:val="32"/>
          <w:szCs w:val="32"/>
        </w:rPr>
      </w:r>
      <w:r>
        <w:rPr>
          <w:b/>
          <w:bCs/>
          <w:sz w:val="44"/>
          <w:szCs w:val="44"/>
        </w:rPr>
      </w:r>
      <w:r>
        <w:rPr>
          <w:sz w:val="24"/>
          <w:szCs w:val="24"/>
        </w:rPr>
        <w:t xml:space="preserve">Uhkapelitoiminnolla voi voittaa korkeintaan £250 000,00.</w:t>
      </w:r>
    </w:p>
    <w:p>
      <w:r>
        <w:rPr>
          <w:b/>
          <w:bCs/>
          <w:sz w:val="44"/>
          <w:szCs w:val="44"/>
        </w:rPr>
      </w:r>
      <w:r>
        <w:rPr>
          <w:b/>
          <w:bCs/>
          <w:sz w:val="32"/>
          <w:szCs w:val="32"/>
        </w:rPr>
      </w:r>
      <w:r>
        <w:rPr>
          <w:b/>
          <w:bCs/>
          <w:sz w:val="44"/>
          <w:szCs w:val="44"/>
        </w:rPr>
      </w:r>
      <w:r>
        <w:rPr>
          <w:sz w:val="24"/>
          <w:szCs w:val="24"/>
        </w:rPr>
        <w:t xml:space="preserve">Uhkapelitoiminto ei ole saatavilla silloin, kun kun pelivoitot ovat yli £125 000,00.</w:t>
      </w:r>
    </w:p>
    <w:p>
      <w:r>
        <w:rPr>
          <w:b/>
          <w:bCs/>
          <w:sz w:val="44"/>
          <w:szCs w:val="44"/>
        </w:rPr>
      </w:r>
      <w:r>
        <w:rPr>
          <w:b/>
          <w:bCs/>
          <w:sz w:val="32"/>
          <w:szCs w:val="32"/>
        </w:rPr>
      </w:r>
      <w:r>
        <w:rPr>
          <w:b/>
          <w:bCs/>
          <w:sz w:val="44"/>
          <w:szCs w:val="44"/>
        </w:rPr>
      </w:r>
      <w:r>
        <w:rPr>
          <w:sz w:val="24"/>
          <w:szCs w:val="24"/>
        </w:rPr>
        <w:t xml:space="preserve">Uhkapelitoiminto antaa noin 100 % voiton. Pyydämme kiinnittämään huomiota siihen, että tämä ei tarkoita sitä, että jokainen peli tai pelisarja antaisi tällaisen prosentin.</w:t>
      </w:r>
    </w:p>
    <w:p>
      <w:r>
        <w:rPr>
          <w:b/>
          <w:bCs/>
          <w:sz w:val="44"/>
          <w:szCs w:val="44"/>
        </w:rPr>
      </w:r>
      <w:r>
        <w:rPr>
          <w:b/>
          <w:bCs/>
          <w:sz w:val="32"/>
          <w:szCs w:val="32"/>
        </w:rPr>
      </w:r>
      <w:r>
        <w:rPr>
          <w:b/>
          <w:bCs/>
          <w:sz w:val="44"/>
          <w:szCs w:val="44"/>
        </w:rPr>
      </w:r>
      <w:r>
        <w:rPr>
          <w:sz w:val="24"/>
          <w:szCs w:val="24"/>
        </w:rPr>
        <w:t xml:space="preserve">Jokaisen uhkapelin tulos on satunnainen eivätkä aikaisemmat tulokset vaikuta siihen.</w:t>
      </w:r>
    </w:p>
    <w:p>
      <w:r>
        <w:rPr>
          <w:b/>
          <w:bCs/>
          <w:sz w:val="44"/>
          <w:szCs w:val="44"/>
        </w:rPr>
      </w:r>
      <w:r>
        <w:rPr>
          <w:b/>
          <w:bCs/>
          <w:sz w:val="32"/>
          <w:szCs w:val="32"/>
        </w:rPr>
      </w:r>
      <w:r>
        <w:rPr>
          <w:b/>
          <w:bCs/>
          <w:sz w:val="44"/>
          <w:szCs w:val="44"/>
        </w:rPr>
      </w:r>
      <w:r>
        <w:rPr>
          <w:sz w:val="24"/>
          <w:szCs w:val="24"/>
        </w:rPr>
        <w:t xml:space="preserve">Gamble otetaan käyttöön/pois käytöstä asetuksissa Gamble-kytkimellä. Jos valintaa ei tehdä, Gamble aikakatkaisee ja kerää kaikki voitot.</w:t>
      </w:r>
    </w:p>
    <w:p>
      <w:r>
        <w:rPr>
          <w:b/>
          <w:bCs/>
          <w:sz w:val="44"/>
          <w:szCs w:val="44"/>
        </w:rPr>
      </w:r>
      <w:r>
        <w:rPr>
          <w:b/>
          <w:bCs/>
          <w:sz w:val="32"/>
          <w:szCs w:val="32"/>
        </w:rPr>
      </w:r>
      <w:r>
        <w:rPr>
          <w:b/>
          <w:bCs/>
          <w:sz w:val="44"/>
          <w:szCs w:val="44"/>
        </w:rPr>
      </w:r>
      <w:r>
        <w:rPr>
          <w:sz w:val="24"/>
          <w:szCs w:val="24"/>
        </w:rPr>
        <w:t xml:space="preserve">Jos valintaa ei tehdä, Gamble aikakatkaisee ja kerää kaikki voitot.</w:t>
      </w:r>
    </w:p>
    <w:p>
      <w:r>
        <w:rPr>
          <w:b/>
          <w:bCs/>
          <w:sz w:val="44"/>
          <w:szCs w:val="44"/>
        </w:rPr>
      </w:r>
      <w:r>
        <w:rPr>
          <w:b/>
          <w:bCs/>
          <w:sz w:val="32"/>
          <w:szCs w:val="32"/>
        </w:rPr>
        <w:t xml:space="preserve">VEDONLYÖNTIMAHDOLLISUUS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pelaajan saldo on pienempi kuin viimeinen pyöräytyspanos, panosmahdollisuus aktivoituu. Valitsin aktivoituu.</w:t>
      </w:r>
    </w:p>
    <w:p>
      <w:r>
        <w:rPr>
          <w:b/>
          <w:bCs/>
          <w:sz w:val="44"/>
          <w:szCs w:val="44"/>
        </w:rPr>
      </w:r>
      <w:r>
        <w:rPr>
          <w:b/>
          <w:bCs/>
          <w:sz w:val="32"/>
          <w:szCs w:val="32"/>
        </w:rPr>
      </w:r>
      <w:r>
        <w:rPr>
          <w:b/>
          <w:bCs/>
          <w:sz w:val="44"/>
          <w:szCs w:val="44"/>
        </w:rPr>
      </w:r>
      <w:r>
        <w:rPr>
          <w:sz w:val="24"/>
          <w:szCs w:val="24"/>
        </w:rPr>
        <w:t xml:space="preserve">Vihreä osa esittää onnistuneen vedonlyöntimahdollisuuden kertointa. Onnistunut vedonlyöntimahdollisuus on vihreällä lohkolla, punainen lohko on tappiollinen vedonlyöntimahdollisuus.</w:t>
      </w:r>
    </w:p>
    <w:p>
      <w:r>
        <w:rPr>
          <w:b/>
          <w:bCs/>
          <w:sz w:val="44"/>
          <w:szCs w:val="44"/>
        </w:rPr>
      </w:r>
      <w:r>
        <w:rPr>
          <w:b/>
          <w:bCs/>
          <w:sz w:val="32"/>
          <w:szCs w:val="32"/>
        </w:rPr>
      </w:r>
      <w:r>
        <w:rPr>
          <w:b/>
          <w:bCs/>
          <w:sz w:val="44"/>
          <w:szCs w:val="44"/>
        </w:rPr>
      </w:r>
      <w:r>
        <w:rPr>
          <w:sz w:val="24"/>
          <w:szCs w:val="24"/>
        </w:rPr>
        <w:t xml:space="preserve">Painettaessa Pyöriä osoitin pyörii. Jos se osuu vihreälle lohkolle kelojen pyöräytys palkitaan sillä samalla panostasolla mitä käytettiin ennen vedonlyöntimahdollisuuden aktivointia.</w:t>
      </w:r>
    </w:p>
    <w:p>
      <w:r>
        <w:rPr>
          <w:b/>
          <w:bCs/>
          <w:sz w:val="44"/>
          <w:szCs w:val="44"/>
        </w:rPr>
      </w:r>
      <w:r>
        <w:rPr>
          <w:b/>
          <w:bCs/>
          <w:sz w:val="32"/>
          <w:szCs w:val="32"/>
        </w:rPr>
      </w:r>
      <w:r>
        <w:rPr>
          <w:b/>
          <w:bCs/>
          <w:sz w:val="44"/>
          <w:szCs w:val="44"/>
        </w:rPr>
      </w:r>
      <w:r>
        <w:rPr>
          <w:sz w:val="24"/>
          <w:szCs w:val="24"/>
        </w:rPr>
        <w:t xml:space="preserve">Jos punainen laskeutuu, jäljellä oleva saldo otetaan.</w:t>
      </w:r>
    </w:p>
    <w:p>
      <w:r>
        <w:rPr>
          <w:b/>
          <w:bCs/>
          <w:sz w:val="44"/>
          <w:szCs w:val="44"/>
        </w:rPr>
      </w:r>
      <w:r>
        <w:rPr>
          <w:b/>
          <w:bCs/>
          <w:sz w:val="32"/>
          <w:szCs w:val="32"/>
        </w:rPr>
      </w:r>
      <w:r>
        <w:rPr>
          <w:b/>
          <w:bCs/>
          <w:sz w:val="44"/>
          <w:szCs w:val="44"/>
        </w:rPr>
      </w:r>
      <w:r>
        <w:rPr>
          <w:sz w:val="24"/>
          <w:szCs w:val="24"/>
        </w:rPr>
        <w:t xml:space="preserve">Painettaessa  peruutusnäppäin ruutu vaihtuu vedonlyöntimahdollisuudesta peliruuduksi, eikä jäljelläolevasta saldosta tehdä vähennyksiä.</w:t>
      </w:r>
    </w:p>
    <w:p>
      <w:r>
        <w:rPr>
          <w:b/>
          <w:bCs/>
          <w:sz w:val="44"/>
          <w:szCs w:val="44"/>
        </w:rPr>
      </w:r>
      <w:r>
        <w:rPr>
          <w:b/>
          <w:bCs/>
          <w:sz w:val="32"/>
          <w:szCs w:val="32"/>
        </w:rPr>
      </w:r>
      <w:r>
        <w:rPr>
          <w:b/>
          <w:bCs/>
          <w:sz w:val="44"/>
          <w:szCs w:val="44"/>
        </w:rPr>
      </w:r>
      <w:r>
        <w:rPr>
          <w:sz w:val="24"/>
          <w:szCs w:val="24"/>
        </w:rPr>
        <w:t xml:space="preserve">Panosmahdollisuus poistaa/ottaa käyttöön asetuksissa vetomahdollisuuden vaihtokytkimellä.</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t xml:space="preserve">Pelin pelaaminen</w:t>
      </w:r>
      <w:r>
        <w:rPr>
          <w:b/>
          <w:bCs/>
          <w:sz w:val="32"/>
          <w:szCs w:val="32"/>
        </w:rPr>
      </w:r>
      <w:r>
        <w:rPr>
          <w:b/>
          <w:bCs/>
          <w:sz w:val="44"/>
          <w:szCs w:val="44"/>
        </w:rPr>
      </w:r>
      <w:r>
        <w:rPr>
          <w:sz w:val="24"/>
          <w:szCs w:val="24"/>
        </w:rPr>
      </w:r>
    </w:p>
    <w:p>
      <w:r>
        <w:rPr>
          <w:b/>
          <w:bCs/>
          <w:sz w:val="44"/>
          <w:szCs w:val="44"/>
        </w:rPr>
      </w:r>
      <w:r>
        <w:rPr>
          <w:b/>
          <w:bCs/>
          <w:sz w:val="32"/>
          <w:szCs w:val="32"/>
        </w:rPr>
        <w:t xml:space="preserve">Panos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Jos haluat pelata kierroksen, säädä panoksesi käyttämällä  +/- näppäimiä.</w:t>
      </w:r>
    </w:p>
    <w:p>
      <w:r>
        <w:rPr>
          <w:b/>
          <w:bCs/>
          <w:sz w:val="44"/>
          <w:szCs w:val="44"/>
        </w:rPr>
      </w:r>
      <w:r>
        <w:rPr>
          <w:b/>
          <w:bCs/>
          <w:sz w:val="32"/>
          <w:szCs w:val="32"/>
        </w:rPr>
        <w:t xml:space="preserve">Pyöräytysvaihtoehdot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Näpäytä pyöräytysnäppäintä tai paina välilyöntiä-näppäintä pyöräyttääksesi.</w:t>
      </w:r>
    </w:p>
    <w:p>
      <w:r>
        <w:rPr>
          <w:b/>
          <w:bCs/>
          <w:sz w:val="44"/>
          <w:szCs w:val="44"/>
        </w:rPr>
      </w:r>
      <w:r>
        <w:rPr>
          <w:b/>
          <w:bCs/>
          <w:sz w:val="32"/>
          <w:szCs w:val="32"/>
        </w:rPr>
      </w:r>
      <w:r>
        <w:rPr>
          <w:b/>
          <w:bCs/>
          <w:sz w:val="44"/>
          <w:szCs w:val="44"/>
        </w:rPr>
      </w:r>
      <w:r>
        <w:rPr>
          <w:sz w:val="24"/>
          <w:szCs w:val="24"/>
        </w:rPr>
        <w:t xml:space="preserve">Välilyönti poistaa/ottaa käyttöön välilyöntinäppäimen asetuksissa pyörimisen.</w:t>
      </w:r>
    </w:p>
    <w:p>
      <w:r>
        <w:rPr>
          <w:b/>
          <w:bCs/>
          <w:sz w:val="44"/>
          <w:szCs w:val="44"/>
        </w:rPr>
      </w:r>
      <w:r>
        <w:rPr>
          <w:b/>
          <w:bCs/>
          <w:sz w:val="32"/>
          <w:szCs w:val="32"/>
        </w:rPr>
      </w:r>
      <w:r>
        <w:rPr>
          <w:b/>
          <w:bCs/>
          <w:sz w:val="44"/>
          <w:szCs w:val="44"/>
        </w:rPr>
      </w:r>
      <w:r>
        <w:rPr>
          <w:sz w:val="24"/>
          <w:szCs w:val="24"/>
        </w:rPr>
        <w:t xml:space="preserve">Pelaaja voi käyttää Turbo vaihtoehtoa pelatakseen kierrokset nopeammin.</w:t>
      </w:r>
    </w:p>
    <w:p>
      <w:r>
        <w:rPr>
          <w:b/>
          <w:bCs/>
          <w:sz w:val="44"/>
          <w:szCs w:val="44"/>
        </w:rPr>
      </w:r>
      <w:r>
        <w:rPr>
          <w:b/>
          <w:bCs/>
          <w:sz w:val="32"/>
          <w:szCs w:val="32"/>
        </w:rPr>
      </w:r>
      <w:r>
        <w:rPr>
          <w:b/>
          <w:bCs/>
          <w:sz w:val="44"/>
          <w:szCs w:val="44"/>
        </w:rPr>
      </w:r>
      <w:r>
        <w:rPr>
          <w:sz w:val="24"/>
          <w:szCs w:val="24"/>
        </w:rPr>
        <w:t xml:space="preserve">Turbo – kelat pyörivät ja pysähtyvät nopeammin ilman ylimääräisiä animaatioita.</w:t>
      </w:r>
    </w:p>
    <w:p>
      <w:r>
        <w:rPr>
          <w:b/>
          <w:bCs/>
          <w:sz w:val="44"/>
          <w:szCs w:val="44"/>
        </w:rPr>
      </w:r>
      <w:r>
        <w:rPr>
          <w:b/>
          <w:bCs/>
          <w:sz w:val="32"/>
          <w:szCs w:val="32"/>
        </w:rPr>
      </w:r>
      <w:r>
        <w:rPr>
          <w:b/>
          <w:bCs/>
          <w:sz w:val="44"/>
          <w:szCs w:val="44"/>
        </w:rPr>
      </w:r>
      <w:r>
        <w:rPr>
          <w:sz w:val="24"/>
          <w:szCs w:val="24"/>
        </w:rPr>
        <w:t xml:space="preserve">Turbo voidaan aktivoida pitämällä välilyöntinäppäintä alhaalla tai laittamalla se käyntiin Burgermenusta.</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p>
      <w:r>
        <w:rPr>
          <w:b/>
          <w:bCs/>
          <w:sz w:val="44"/>
          <w:szCs w:val="44"/>
        </w:rPr>
      </w:r>
      <w:r>
        <w:rPr>
          <w:b/>
          <w:bCs/>
          <w:sz w:val="32"/>
          <w:szCs w:val="32"/>
        </w:rPr>
        <w:t xml:space="preserve">Maksusäännöt toiminnossa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Spin™:stä laukaistut Free Spins pelataan Feature Spin™-panosta vastaavalla peruspelipanoksella. Nähdäksesi vastaavan peruspelin panoksen avaa voittotaulukko Feature Spin™-tilassa.</w:t>
      </w:r>
    </w:p>
    <w:p>
      <w:r>
        <w:rPr>
          <w:b/>
          <w:bCs/>
          <w:sz w:val="44"/>
          <w:szCs w:val="44"/>
        </w:rPr>
      </w:r>
      <w:r>
        <w:rPr>
          <w:b/>
          <w:bCs/>
          <w:sz w:val="32"/>
          <w:szCs w:val="32"/>
        </w:rPr>
      </w:r>
      <w:r>
        <w:rPr>
          <w:b/>
          <w:bCs/>
          <w:sz w:val="44"/>
          <w:szCs w:val="44"/>
        </w:rPr>
      </w:r>
      <w:r>
        <w:rPr>
          <w:sz w:val="24"/>
          <w:szCs w:val="24"/>
        </w:rPr>
        <w:t xml:space="preserve">Free Spins voitot lisätään linjavoittoihin.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Mahdollistaa pelin pelaamisen automaattisesti ennalta määrätyn kierrosmäärän ajan valitulla panoksella. Autoplay -valikkoon pääsee "AUTO"-painikkeella. Valitse Autoplay kierrosten lukumäärä Total spins -kentässä.</w:t>
      </w:r>
    </w:p>
    <w:p>
      <w:r>
        <w:rPr>
          <w:b/>
          <w:bCs/>
          <w:sz w:val="44"/>
          <w:szCs w:val="44"/>
        </w:rPr>
      </w:r>
      <w:r>
        <w:rPr>
          <w:b/>
          <w:bCs/>
          <w:sz w:val="32"/>
          <w:szCs w:val="32"/>
        </w:rPr>
        <w:t xml:space="preserve">Autoplay rajoitukset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Tappiolle asetettu raja-arvo - Autoplay pysähtyy viimeisellä pyöräytyksellä ennen tappiolle asetettuun raja-arvoon yltämistä. Autoplay tappiolle asetetun raja-arvon pitää olla kokonaispanostasi suurempi.</w:t>
      </w:r>
    </w:p>
    <w:p>
      <w:r>
        <w:rPr>
          <w:b/>
          <w:bCs/>
          <w:sz w:val="44"/>
          <w:szCs w:val="44"/>
        </w:rPr>
      </w:r>
      <w:r>
        <w:rPr>
          <w:b/>
          <w:bCs/>
          <w:sz w:val="32"/>
          <w:szCs w:val="32"/>
        </w:rPr>
      </w:r>
      <w:r>
        <w:rPr>
          <w:b/>
          <w:bCs/>
          <w:sz w:val="44"/>
          <w:szCs w:val="44"/>
        </w:rPr>
      </w:r>
      <w:r>
        <w:rPr>
          <w:sz w:val="24"/>
          <w:szCs w:val="24"/>
        </w:rPr>
        <w:t xml:space="preserve">Pysäytä voiton yläpuolella – Autoplay-toiminto pysähtyy, kun yhdistettyjen voittojen voittosumma saavutetaan asetettu summaraja.</w:t>
      </w:r>
    </w:p>
    <w:p>
      <w:r>
        <w:rPr>
          <w:b/>
          <w:bCs/>
          <w:sz w:val="44"/>
          <w:szCs w:val="44"/>
        </w:rPr>
      </w:r>
      <w:r>
        <w:rPr>
          <w:b/>
          <w:bCs/>
          <w:sz w:val="32"/>
          <w:szCs w:val="32"/>
        </w:rPr>
      </w:r>
      <w:r>
        <w:rPr>
          <w:b/>
          <w:bCs/>
          <w:sz w:val="44"/>
          <w:szCs w:val="44"/>
        </w:rPr>
      </w:r>
      <w:r>
        <w:rPr>
          <w:sz w:val="24"/>
          <w:szCs w:val="24"/>
        </w:rPr>
        <w:t xml:space="preserve">Pysäytä bonusominaisuus - Autoplay-toiminto pysähtyy, kun peli saavuttaa minkä tahansa kierroksen: Wild Re-spin -ominaisuus, Free Spins -ominaisuus ja Spectacular Link™ -ominaisuus.</w:t>
      </w:r>
    </w:p>
    <w:p>
      <w:r>
        <w:rPr>
          <w:b/>
          <w:bCs/>
          <w:sz w:val="44"/>
          <w:szCs w:val="44"/>
        </w:rPr>
      </w:r>
      <w:r>
        <w:rPr>
          <w:b/>
          <w:bCs/>
          <w:sz w:val="32"/>
          <w:szCs w:val="32"/>
        </w:rPr>
      </w:r>
      <w:r>
        <w:rPr>
          <w:b/>
          <w:bCs/>
          <w:sz w:val="44"/>
          <w:szCs w:val="44"/>
        </w:rPr>
      </w:r>
      <w:r>
        <w:rPr>
          <w:sz w:val="24"/>
          <w:szCs w:val="24"/>
        </w:rPr>
        <w:t xml:space="preserve">Kun raja-arvon ehdot täyttyvät Autoplay pysähtyy ja vastaava pop-up-viesti ilmestyy ruudun keskelle.</w:t>
      </w:r>
    </w:p>
    <w:p>
      <w:r>
        <w:rPr>
          <w:b/>
          <w:bCs/>
          <w:sz w:val="44"/>
          <w:szCs w:val="44"/>
        </w:rPr>
      </w:r>
      <w:r>
        <w:rPr>
          <w:b/>
          <w:bCs/>
          <w:sz w:val="32"/>
          <w:szCs w:val="32"/>
        </w:rPr>
      </w:r>
      <w:r>
        <w:rPr>
          <w:b/>
          <w:bCs/>
          <w:sz w:val="44"/>
          <w:szCs w:val="44"/>
        </w:rPr>
      </w:r>
      <w:r>
        <w:rPr>
          <w:sz w:val="24"/>
          <w:szCs w:val="24"/>
        </w:rPr>
        <w:t xml:space="preserve">Light The Lamp: Asiakas v0.0.25 (CGE v2.3.1.0), Palvelin v1.0.0.0</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33989430-151F-4051-B4EA-8025C9D12667}"/>
</file>

<file path=customXml/itemProps2.xml><?xml version="1.0" encoding="utf-8"?>
<ds:datastoreItem xmlns:ds="http://schemas.openxmlformats.org/officeDocument/2006/customXml" ds:itemID="{CECB6E25-23C2-4373-9FF1-04851F696EA6}"/>
</file>

<file path=customXml/itemProps3.xml><?xml version="1.0" encoding="utf-8"?>
<ds:datastoreItem xmlns:ds="http://schemas.openxmlformats.org/officeDocument/2006/customXml" ds:itemID="{51B3CC46-CE65-41D0-B627-7BBFA1DC7B5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2023-06-11T20:41:18Z</dcterms:created>
  <dcterms:modified xsi:type="dcterms:W3CDTF">2023-06-11T20:41:18Z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