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Ayuda del juego</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¡Experimenta el mayor espectáculo sobre hielo y enciende la lámpara en la pista! Con un jugador interactivo que busca grandes ganancias, los jugadores vivirán una experiencia inmersiva mientras la multitud se vuelve loca. Gana hasta 75 free spins para el juego de tu vida. El juego es el primero en mostrar Spectacular Link™, que incluye Feature Spin™ y Función de compra cuando corresponda. ¡Se garantiza una emocionante experiencia de entretenimiento!</w:t>
      </w:r>
    </w:p>
    <w:p>
      <w:r>
        <w:rPr>
          <w:b/>
          <w:bCs/>
          <w:sz w:val="44"/>
          <w:szCs w:val="44"/>
        </w:rPr>
        <w:t xml:space="preserve">Información general</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Hay 25 líneas ganadoras en Light The Lamp.</w:t>
      </w:r>
    </w:p>
    <w:p>
      <w:r>
        <w:rPr>
          <w:b/>
          <w:bCs/>
          <w:sz w:val="44"/>
          <w:szCs w:val="44"/>
        </w:rPr>
      </w:r>
      <w:r>
        <w:rPr>
          <w:b/>
          <w:bCs/>
          <w:sz w:val="32"/>
          <w:szCs w:val="32"/>
        </w:rPr>
      </w:r>
      <w:r>
        <w:rPr>
          <w:b/>
          <w:bCs/>
          <w:sz w:val="44"/>
          <w:szCs w:val="44"/>
        </w:rPr>
      </w:r>
      <w:r>
        <w:rPr>
          <w:sz w:val="24"/>
          <w:szCs w:val="24"/>
        </w:rPr>
        <w:t xml:space="preserve">Todos los premios (excepto los scatters) pagan por cualquier combinación ganadora adyacente de izquierda a derecha que comience con el carrete más a la izquierda durante el juego base.</w:t>
      </w:r>
    </w:p>
    <w:p>
      <w:r>
        <w:rPr>
          <w:b/>
          <w:bCs/>
          <w:sz w:val="44"/>
          <w:szCs w:val="44"/>
        </w:rPr>
        <w:t xml:space="preserve">Tabla de información general</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Tipo de juego - Tragamonedas de video;</w:t>
      </w:r>
    </w:p>
    <w:p>
      <w:r>
        <w:rPr>
          <w:b/>
          <w:bCs/>
          <w:sz w:val="44"/>
          <w:szCs w:val="44"/>
        </w:rPr>
      </w:r>
      <w:r>
        <w:rPr>
          <w:b/>
          <w:bCs/>
          <w:sz w:val="32"/>
          <w:szCs w:val="32"/>
        </w:rPr>
      </w:r>
      <w:r>
        <w:rPr>
          <w:b/>
          <w:bCs/>
          <w:sz w:val="44"/>
          <w:szCs w:val="44"/>
        </w:rPr>
      </w:r>
      <w:r>
        <w:rPr>
          <w:sz w:val="24"/>
          <w:szCs w:val="24"/>
        </w:rPr>
        <w:t xml:space="preserve">Número de líneas de pago - 25 lineas;</w:t>
      </w:r>
    </w:p>
    <w:p>
      <w:r>
        <w:rPr>
          <w:b/>
          <w:bCs/>
          <w:sz w:val="44"/>
          <w:szCs w:val="44"/>
        </w:rPr>
      </w:r>
      <w:r>
        <w:rPr>
          <w:b/>
          <w:bCs/>
          <w:sz w:val="32"/>
          <w:szCs w:val="32"/>
        </w:rPr>
      </w:r>
      <w:r>
        <w:rPr>
          <w:b/>
          <w:bCs/>
          <w:sz w:val="44"/>
          <w:szCs w:val="44"/>
        </w:rPr>
      </w:r>
      <w:r>
        <w:rPr>
          <w:sz w:val="24"/>
          <w:szCs w:val="24"/>
        </w:rPr>
        <w:t xml:space="preserve">Número de carretes y filas - 5x3;</w:t>
      </w:r>
    </w:p>
    <w:p>
      <w:r>
        <w:rPr>
          <w:b/>
          <w:bCs/>
          <w:sz w:val="44"/>
          <w:szCs w:val="44"/>
        </w:rPr>
      </w:r>
      <w:r>
        <w:rPr>
          <w:b/>
          <w:bCs/>
          <w:sz w:val="32"/>
          <w:szCs w:val="32"/>
        </w:rPr>
      </w:r>
      <w:r>
        <w:rPr>
          <w:b/>
          <w:bCs/>
          <w:sz w:val="44"/>
          <w:szCs w:val="44"/>
        </w:rPr>
      </w:r>
      <w:r>
        <w:rPr>
          <w:sz w:val="24"/>
          <w:szCs w:val="24"/>
        </w:rPr>
        <w:t xml:space="preserve">Volver al jugador - 95,17%;</w:t>
      </w:r>
    </w:p>
    <w:p>
      <w:r>
        <w:rPr>
          <w:b/>
          <w:bCs/>
          <w:sz w:val="44"/>
          <w:szCs w:val="44"/>
        </w:rPr>
      </w:r>
      <w:r>
        <w:rPr>
          <w:b/>
          <w:bCs/>
          <w:sz w:val="32"/>
          <w:szCs w:val="32"/>
        </w:rPr>
      </w:r>
      <w:r>
        <w:rPr>
          <w:b/>
          <w:bCs/>
          <w:sz w:val="44"/>
          <w:szCs w:val="44"/>
        </w:rPr>
      </w:r>
      <w:r>
        <w:rPr>
          <w:sz w:val="24"/>
          <w:szCs w:val="24"/>
        </w:rPr>
        <w:t xml:space="preserve">Feature Spin™ Volver al jugador (RTP) 10 free spins - 95,13%;</w:t>
      </w:r>
    </w:p>
    <w:p>
      <w:r>
        <w:rPr>
          <w:b/>
          <w:bCs/>
          <w:sz w:val="44"/>
          <w:szCs w:val="44"/>
        </w:rPr>
      </w:r>
      <w:r>
        <w:rPr>
          <w:b/>
          <w:bCs/>
          <w:sz w:val="32"/>
          <w:szCs w:val="32"/>
        </w:rPr>
      </w:r>
      <w:r>
        <w:rPr>
          <w:b/>
          <w:bCs/>
          <w:sz w:val="44"/>
          <w:szCs w:val="44"/>
        </w:rPr>
      </w:r>
      <w:r>
        <w:rPr>
          <w:sz w:val="24"/>
          <w:szCs w:val="24"/>
        </w:rPr>
        <w:t xml:space="preserve">Función de compra volver al jugador (RTP) 10 free spins - 95,12%;</w:t>
      </w:r>
    </w:p>
    <w:p>
      <w:r>
        <w:rPr>
          <w:b/>
          <w:bCs/>
          <w:sz w:val="44"/>
          <w:szCs w:val="44"/>
        </w:rPr>
      </w:r>
      <w:r>
        <w:rPr>
          <w:b/>
          <w:bCs/>
          <w:sz w:val="32"/>
          <w:szCs w:val="32"/>
        </w:rPr>
        <w:t xml:space="preserve">FUNCIÓN WILD RE-SPIN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Durante cualquier giro del juego base, al azar, los símbolos Wild caen en los carretes y se calculan las ganancias. Luego, los símbolos Wild se fijan en su lugar y otorgan un re-spin gratis.</w:t>
      </w:r>
    </w:p>
    <w:p>
      <w:r>
        <w:rPr>
          <w:b/>
          <w:bCs/>
          <w:sz w:val="44"/>
          <w:szCs w:val="44"/>
        </w:rPr>
      </w:r>
      <w:r>
        <w:rPr>
          <w:b/>
          <w:bCs/>
          <w:sz w:val="32"/>
          <w:szCs w:val="32"/>
        </w:rPr>
      </w:r>
      <w:r>
        <w:rPr>
          <w:b/>
          <w:bCs/>
          <w:sz w:val="44"/>
          <w:szCs w:val="44"/>
        </w:rPr>
      </w:r>
      <w:r>
        <w:rPr>
          <w:sz w:val="24"/>
          <w:szCs w:val="24"/>
        </w:rPr>
        <w:t xml:space="preserve">Si todas las posiciones de los carretes se llenan con el símbolo Wild, se otorga la cantidad de ganancia fija (apuesta x100) y no se produce re-spin.</w:t>
      </w:r>
    </w:p>
    <w:p>
      <w:r>
        <w:rPr>
          <w:b/>
          <w:bCs/>
          <w:sz w:val="44"/>
          <w:szCs w:val="44"/>
        </w:rPr>
      </w:r>
      <w:r>
        <w:rPr>
          <w:b/>
          <w:bCs/>
          <w:sz w:val="32"/>
          <w:szCs w:val="32"/>
        </w:rPr>
        <w:t xml:space="preserve">Función de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Cuando 3, 4 o 5 Free Spins símbolos caen en los carretes, otorga 10, 20 o 75 Free Spins respectivamente.</w:t>
      </w:r>
    </w:p>
    <w:p>
      <w:r>
        <w:rPr>
          <w:b/>
          <w:bCs/>
          <w:sz w:val="44"/>
          <w:szCs w:val="44"/>
        </w:rPr>
      </w:r>
      <w:r>
        <w:rPr>
          <w:b/>
          <w:bCs/>
          <w:sz w:val="32"/>
          <w:szCs w:val="32"/>
        </w:rPr>
      </w:r>
      <w:r>
        <w:rPr>
          <w:b/>
          <w:bCs/>
          <w:sz w:val="44"/>
          <w:szCs w:val="44"/>
        </w:rPr>
      </w:r>
      <w:r>
        <w:rPr>
          <w:sz w:val="24"/>
          <w:szCs w:val="24"/>
        </w:rPr>
        <w:t xml:space="preserve">La función Wild Re-spin se activa cada Free Spin. Re-spins no cuentan como parte del total de Free Spins.</w:t>
      </w:r>
    </w:p>
    <w:p>
      <w:r>
        <w:rPr>
          <w:b/>
          <w:bCs/>
          <w:sz w:val="44"/>
          <w:szCs w:val="44"/>
        </w:rPr>
      </w:r>
      <w:r>
        <w:rPr>
          <w:b/>
          <w:bCs/>
          <w:sz w:val="32"/>
          <w:szCs w:val="32"/>
        </w:rPr>
      </w:r>
      <w:r>
        <w:rPr>
          <w:b/>
          <w:bCs/>
          <w:sz w:val="44"/>
          <w:szCs w:val="44"/>
        </w:rPr>
      </w:r>
      <w:r>
        <w:rPr>
          <w:sz w:val="24"/>
          <w:szCs w:val="24"/>
        </w:rPr>
        <w:t xml:space="preserve">No hay símbolos Free Spins disponibles durante la función Free Spins. Free Spins no se puede volver a activar.</w:t>
      </w:r>
    </w:p>
    <w:p>
      <w:r>
        <w:rPr>
          <w:b/>
          <w:bCs/>
          <w:sz w:val="44"/>
          <w:szCs w:val="44"/>
        </w:rPr>
      </w:r>
      <w:r>
        <w:rPr>
          <w:b/>
          <w:bCs/>
          <w:sz w:val="32"/>
          <w:szCs w:val="32"/>
        </w:rPr>
      </w:r>
      <w:r>
        <w:rPr>
          <w:b/>
          <w:bCs/>
          <w:sz w:val="44"/>
          <w:szCs w:val="44"/>
        </w:rPr>
      </w:r>
      <w:r>
        <w:rPr>
          <w:sz w:val="24"/>
          <w:szCs w:val="24"/>
        </w:rPr>
        <w:t xml:space="preserve">La función Free Spins comienza después de hacer clic en el botón "Iniciar" en la ventana emergente de la función Free Spins o después del tiempo de espera.</w:t>
      </w:r>
    </w:p>
    <w:p>
      <w:r>
        <w:rPr>
          <w:b/>
          <w:bCs/>
          <w:sz w:val="44"/>
          <w:szCs w:val="44"/>
        </w:rPr>
      </w:r>
      <w:r>
        <w:rPr>
          <w:b/>
          <w:bCs/>
          <w:sz w:val="32"/>
          <w:szCs w:val="32"/>
        </w:rPr>
        <w:t xml:space="preserve">SPECTACULAR LINK™ CARACTERÍSTICA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o más símbolos de valor y/o símbolos de bote activan la función Spectacular Link™.</w:t>
      </w:r>
    </w:p>
    <w:p>
      <w:r>
        <w:rPr>
          <w:b/>
          <w:bCs/>
          <w:sz w:val="44"/>
          <w:szCs w:val="44"/>
        </w:rPr>
      </w:r>
      <w:r>
        <w:rPr>
          <w:b/>
          <w:bCs/>
          <w:sz w:val="32"/>
          <w:szCs w:val="32"/>
        </w:rPr>
      </w:r>
      <w:r>
        <w:rPr>
          <w:b/>
          <w:bCs/>
          <w:sz w:val="44"/>
          <w:szCs w:val="44"/>
        </w:rPr>
      </w:r>
      <w:r>
        <w:rPr>
          <w:sz w:val="24"/>
          <w:szCs w:val="24"/>
        </w:rPr>
        <w:t xml:space="preserve">Los posibles símbolos de valor son: x1, x2, x3, x4, x5, x10, x15, x20, x25.</w:t>
      </w:r>
    </w:p>
    <w:p>
      <w:r>
        <w:rPr>
          <w:b/>
          <w:bCs/>
          <w:sz w:val="44"/>
          <w:szCs w:val="44"/>
        </w:rPr>
      </w:r>
      <w:r>
        <w:rPr>
          <w:b/>
          <w:bCs/>
          <w:sz w:val="32"/>
          <w:szCs w:val="32"/>
        </w:rPr>
      </w:r>
      <w:r>
        <w:rPr>
          <w:b/>
          <w:bCs/>
          <w:sz w:val="44"/>
          <w:szCs w:val="44"/>
        </w:rPr>
      </w:r>
      <w:r>
        <w:rPr>
          <w:sz w:val="24"/>
          <w:szCs w:val="24"/>
        </w:rPr>
        <w:t xml:space="preserve">Los símbolos de bote posibles son: Mini (x50), Menor (x100), Major (x250).</w:t>
      </w:r>
    </w:p>
    <w:p>
      <w:r>
        <w:rPr>
          <w:b/>
          <w:bCs/>
          <w:sz w:val="44"/>
          <w:szCs w:val="44"/>
        </w:rPr>
      </w:r>
      <w:r>
        <w:rPr>
          <w:b/>
          <w:bCs/>
          <w:sz w:val="32"/>
          <w:szCs w:val="32"/>
        </w:rPr>
      </w:r>
      <w:r>
        <w:rPr>
          <w:b/>
          <w:bCs/>
          <w:sz w:val="44"/>
          <w:szCs w:val="44"/>
        </w:rPr>
      </w:r>
      <w:r>
        <w:rPr>
          <w:sz w:val="24"/>
          <w:szCs w:val="24"/>
        </w:rPr>
        <w:t xml:space="preserve">Durante la función Spectacular Link™, los carretes y las filas del juego se extienden a 7x5 respectivamente. Solo los símbolos de valor y los símbolos de bote están activos durante la función Spectacular Link™. Los símbolos que activaron la función Spectacular Link™ permanecen en los carretes en las mismas posiciones y todos los demás desaparecen.</w:t>
      </w:r>
    </w:p>
    <w:p>
      <w:r>
        <w:rPr>
          <w:b/>
          <w:bCs/>
          <w:sz w:val="44"/>
          <w:szCs w:val="44"/>
        </w:rPr>
      </w:r>
      <w:r>
        <w:rPr>
          <w:b/>
          <w:bCs/>
          <w:sz w:val="32"/>
          <w:szCs w:val="32"/>
        </w:rPr>
      </w:r>
      <w:r>
        <w:rPr>
          <w:b/>
          <w:bCs/>
          <w:sz w:val="44"/>
          <w:szCs w:val="44"/>
        </w:rPr>
      </w:r>
      <w:r>
        <w:rPr>
          <w:sz w:val="24"/>
          <w:szCs w:val="24"/>
        </w:rPr>
        <w:t xml:space="preserve">Se eligen aleatoriamente de 1 a 3 celdas de carretes para actualizaciones en la función Spectacular Link™. La actualización se activa solo cuando un símbolo cae en la celda de carretes correspondiente.</w:t>
      </w:r>
    </w:p>
    <w:p>
      <w:r>
        <w:rPr>
          <w:b/>
          <w:bCs/>
          <w:sz w:val="44"/>
          <w:szCs w:val="44"/>
        </w:rPr>
      </w:r>
      <w:r>
        <w:rPr>
          <w:b/>
          <w:bCs/>
          <w:sz w:val="32"/>
          <w:szCs w:val="32"/>
        </w:rPr>
      </w:r>
      <w:r>
        <w:rPr>
          <w:b/>
          <w:bCs/>
          <w:sz w:val="44"/>
          <w:szCs w:val="44"/>
        </w:rPr>
      </w:r>
      <w:r>
        <w:rPr>
          <w:sz w:val="24"/>
          <w:szCs w:val="24"/>
        </w:rPr>
        <w:t xml:space="preserve">Cuando un símbolo cae en la celda Spinner o Whistle, un número aleatorio de posiciones de carretes vacíos se llenan con el mismo valor en efectivo/pot que cayó en la celda.</w:t>
      </w:r>
    </w:p>
    <w:p>
      <w:r>
        <w:rPr>
          <w:b/>
          <w:bCs/>
          <w:sz w:val="44"/>
          <w:szCs w:val="44"/>
        </w:rPr>
      </w:r>
      <w:r>
        <w:rPr>
          <w:b/>
          <w:bCs/>
          <w:sz w:val="32"/>
          <w:szCs w:val="32"/>
        </w:rPr>
      </w:r>
      <w:r>
        <w:rPr>
          <w:b/>
          <w:bCs/>
          <w:sz w:val="44"/>
          <w:szCs w:val="44"/>
        </w:rPr>
      </w:r>
      <w:r>
        <w:rPr>
          <w:sz w:val="24"/>
          <w:szCs w:val="24"/>
        </w:rPr>
        <w:t xml:space="preserve">Cuando un símbolo cae en la celda Elimination, el símbolo de valor x1 no puede caer en los carretes en los siguientes giros.</w:t>
      </w:r>
    </w:p>
    <w:p>
      <w:r>
        <w:rPr>
          <w:b/>
          <w:bCs/>
          <w:sz w:val="44"/>
          <w:szCs w:val="44"/>
        </w:rPr>
      </w:r>
      <w:r>
        <w:rPr>
          <w:b/>
          <w:bCs/>
          <w:sz w:val="32"/>
          <w:szCs w:val="32"/>
        </w:rPr>
      </w:r>
      <w:r>
        <w:rPr>
          <w:b/>
          <w:bCs/>
          <w:sz w:val="44"/>
          <w:szCs w:val="44"/>
        </w:rPr>
      </w:r>
      <w:r>
        <w:rPr>
          <w:sz w:val="24"/>
          <w:szCs w:val="24"/>
        </w:rPr>
        <w:t xml:space="preserve">La función Spectacular Link™ comienza con 3 giros y cada vez que aparece un nuevo símbolo de valor y/o símbolo de bote, se bloquea hasta el final de la función Spectacular Link™ y el conteo de giros se reinicia a 3.</w:t>
      </w:r>
    </w:p>
    <w:p>
      <w:r>
        <w:rPr>
          <w:b/>
          <w:bCs/>
          <w:sz w:val="44"/>
          <w:szCs w:val="44"/>
        </w:rPr>
      </w:r>
      <w:r>
        <w:rPr>
          <w:b/>
          <w:bCs/>
          <w:sz w:val="32"/>
          <w:szCs w:val="32"/>
        </w:rPr>
      </w:r>
      <w:r>
        <w:rPr>
          <w:b/>
          <w:bCs/>
          <w:sz w:val="44"/>
          <w:szCs w:val="44"/>
        </w:rPr>
      </w:r>
      <w:r>
        <w:rPr>
          <w:sz w:val="24"/>
          <w:szCs w:val="24"/>
        </w:rPr>
        <w:t xml:space="preserve">Cuando el número total re-spin llegue a 20, todos los símbolos de valor que hayan aparecido se multiplicarán por x2.</w:t>
      </w:r>
    </w:p>
    <w:p>
      <w:r>
        <w:rPr>
          <w:b/>
          <w:bCs/>
          <w:sz w:val="44"/>
          <w:szCs w:val="44"/>
        </w:rPr>
      </w:r>
      <w:r>
        <w:rPr>
          <w:b/>
          <w:bCs/>
          <w:sz w:val="32"/>
          <w:szCs w:val="32"/>
        </w:rPr>
      </w:r>
      <w:r>
        <w:rPr>
          <w:b/>
          <w:bCs/>
          <w:sz w:val="44"/>
          <w:szCs w:val="44"/>
        </w:rPr>
      </w:r>
      <w:r>
        <w:rPr>
          <w:sz w:val="24"/>
          <w:szCs w:val="24"/>
        </w:rPr>
        <w:t xml:space="preserve">Cuando el número total re-spin llegue a 40, todos los símbolos de valor que hayan aparecido a la vista se multiplicarán por x2 nuevamente.</w:t>
      </w:r>
    </w:p>
    <w:p>
      <w:r>
        <w:rPr>
          <w:b/>
          <w:bCs/>
          <w:sz w:val="44"/>
          <w:szCs w:val="44"/>
        </w:rPr>
      </w:r>
      <w:r>
        <w:rPr>
          <w:b/>
          <w:bCs/>
          <w:sz w:val="32"/>
          <w:szCs w:val="32"/>
        </w:rPr>
      </w:r>
      <w:r>
        <w:rPr>
          <w:b/>
          <w:bCs/>
          <w:sz w:val="44"/>
          <w:szCs w:val="44"/>
        </w:rPr>
      </w:r>
      <w:r>
        <w:rPr>
          <w:sz w:val="24"/>
          <w:szCs w:val="24"/>
        </w:rPr>
        <w:t xml:space="preserve">Cuando no quedan re-spins o el número total de re-spin llega a 40, se otorga la suma de todos los símbolos de valor y bote y finaliza la función Spectacular Link™.</w:t>
      </w:r>
    </w:p>
    <w:p>
      <w:r>
        <w:rPr>
          <w:b/>
          <w:bCs/>
          <w:sz w:val="44"/>
          <w:szCs w:val="44"/>
        </w:rPr>
      </w:r>
      <w:r>
        <w:rPr>
          <w:b/>
          <w:bCs/>
          <w:sz w:val="32"/>
          <w:szCs w:val="32"/>
        </w:rPr>
      </w:r>
      <w:r>
        <w:rPr>
          <w:b/>
          <w:bCs/>
          <w:sz w:val="44"/>
          <w:szCs w:val="44"/>
        </w:rPr>
      </w:r>
      <w:r>
        <w:rPr>
          <w:sz w:val="24"/>
          <w:szCs w:val="24"/>
        </w:rPr>
        <w:t xml:space="preserve">Si todas las celdas están llenas de símbolos, se otorga el pozo Grand (x500) o la suma de todos los símbolos de valor acumulado y bote y finaliza la función Spectacular Link™. Se recoge el premio más alto: p. si la suma total de todos los símbolos de valor/pot es mayor que Grand pot, se otorga la suma de símbolos.</w:t>
      </w:r>
    </w:p>
    <w:p>
      <w:r>
        <w:rPr>
          <w:b/>
          <w:bCs/>
          <w:sz w:val="44"/>
          <w:szCs w:val="44"/>
        </w:rPr>
      </w:r>
      <w:r>
        <w:rPr>
          <w:b/>
          <w:bCs/>
          <w:sz w:val="32"/>
          <w:szCs w:val="32"/>
        </w:rPr>
        <w:t xml:space="preserve">FUNCIÓN DE COMPRA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La función de compra es una forma adicional de activar 10 Free Spins al instante.</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Forma adicional de activar 10 Free Spins.</w:t>
      </w:r>
    </w:p>
    <w:p>
      <w:r>
        <w:rPr>
          <w:b/>
          <w:bCs/>
          <w:sz w:val="44"/>
          <w:szCs w:val="44"/>
        </w:rPr>
      </w:r>
      <w:r>
        <w:rPr>
          <w:b/>
          <w:bCs/>
          <w:sz w:val="32"/>
          <w:szCs w:val="32"/>
        </w:rPr>
      </w:r>
      <w:r>
        <w:rPr>
          <w:b/>
          <w:bCs/>
          <w:sz w:val="44"/>
          <w:szCs w:val="44"/>
        </w:rPr>
      </w:r>
      <w:r>
        <w:rPr>
          <w:sz w:val="24"/>
          <w:szCs w:val="24"/>
        </w:rPr>
        <w:t xml:space="preserve">Durante el pre-juego Feature Spin™ solo hay un modo de juego.</w:t>
      </w:r>
    </w:p>
    <w:p>
      <w:r>
        <w:rPr>
          <w:b/>
          <w:bCs/>
          <w:sz w:val="44"/>
          <w:szCs w:val="44"/>
        </w:rPr>
      </w:r>
      <w:r>
        <w:rPr>
          <w:b/>
          <w:bCs/>
          <w:sz w:val="32"/>
          <w:szCs w:val="32"/>
        </w:rPr>
      </w:r>
      <w:r>
        <w:rPr>
          <w:b/>
          <w:bCs/>
          <w:sz w:val="44"/>
          <w:szCs w:val="44"/>
        </w:rPr>
      </w:r>
      <w:r>
        <w:rPr>
          <w:sz w:val="24"/>
          <w:szCs w:val="24"/>
        </w:rPr>
        <w:t xml:space="preserve">Cada juego usa solo símbolos de scatters en los carretes.</w:t>
      </w:r>
    </w:p>
    <w:p>
      <w:r>
        <w:rPr>
          <w:b/>
          <w:bCs/>
          <w:sz w:val="44"/>
          <w:szCs w:val="44"/>
        </w:rPr>
      </w:r>
      <w:r>
        <w:rPr>
          <w:b/>
          <w:bCs/>
          <w:sz w:val="32"/>
          <w:szCs w:val="32"/>
        </w:rPr>
      </w:r>
      <w:r>
        <w:rPr>
          <w:b/>
          <w:bCs/>
          <w:sz w:val="44"/>
          <w:szCs w:val="44"/>
        </w:rPr>
      </w:r>
      <w:r>
        <w:rPr>
          <w:sz w:val="24"/>
          <w:szCs w:val="24"/>
        </w:rPr>
        <w:t xml:space="preserve">Se juegan usando una sola línea ganadora con los siguientes premios:</w:t>
      </w:r>
    </w:p>
    <w:p>
      <w:r>
        <w:rPr>
          <w:b/>
          <w:bCs/>
          <w:sz w:val="44"/>
          <w:szCs w:val="44"/>
        </w:rPr>
      </w:r>
      <w:r>
        <w:rPr>
          <w:b/>
          <w:bCs/>
          <w:sz w:val="32"/>
          <w:szCs w:val="32"/>
        </w:rPr>
      </w:r>
      <w:r>
        <w:rPr>
          <w:b/>
          <w:bCs/>
          <w:sz w:val="44"/>
          <w:szCs w:val="44"/>
        </w:rPr>
      </w:r>
      <w:r>
        <w:rPr>
          <w:sz w:val="24"/>
          <w:szCs w:val="24"/>
        </w:rPr>
        <w:t xml:space="preserve">Combina 3 símbolos scatters en los carretes para ganar la función Free Spins.</w:t>
      </w:r>
    </w:p>
    <w:p>
      <w:r>
        <w:rPr>
          <w:b/>
          <w:bCs/>
          <w:sz w:val="44"/>
          <w:szCs w:val="44"/>
        </w:rPr>
      </w:r>
      <w:r>
        <w:rPr>
          <w:b/>
          <w:bCs/>
          <w:sz w:val="32"/>
          <w:szCs w:val="32"/>
        </w:rPr>
        <w:t xml:space="preserve">JUGAR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Ingrese a la función Jugar a través del botón "Jugar" después de cualquier ganancia otorgada durante el juego. Elige un color o palo para jugar la función Jugar.</w:t>
      </w:r>
    </w:p>
    <w:p>
      <w:r>
        <w:rPr>
          <w:b/>
          <w:bCs/>
          <w:sz w:val="44"/>
          <w:szCs w:val="44"/>
        </w:rPr>
      </w:r>
      <w:r>
        <w:rPr>
          <w:b/>
          <w:bCs/>
          <w:sz w:val="32"/>
          <w:szCs w:val="32"/>
        </w:rPr>
      </w:r>
      <w:r>
        <w:rPr>
          <w:b/>
          <w:bCs/>
          <w:sz w:val="44"/>
          <w:szCs w:val="44"/>
        </w:rPr>
      </w:r>
      <w:r>
        <w:rPr>
          <w:sz w:val="24"/>
          <w:szCs w:val="24"/>
        </w:rPr>
        <w:t xml:space="preserve">Se reparte una carta. Cada carta se extrae de una nueva baraja de 52 cartas. El monto de la apuesta se duplica si se elige el color correcto o se cuadriplica si se elige el palo correcto. Si es incorrecto, la apuesta se pierde.</w:t>
      </w:r>
    </w:p>
    <w:p>
      <w:r>
        <w:rPr>
          <w:b/>
          <w:bCs/>
          <w:sz w:val="44"/>
          <w:szCs w:val="44"/>
        </w:rPr>
      </w:r>
      <w:r>
        <w:rPr>
          <w:b/>
          <w:bCs/>
          <w:sz w:val="32"/>
          <w:szCs w:val="32"/>
        </w:rPr>
      </w:r>
      <w:r>
        <w:rPr>
          <w:b/>
          <w:bCs/>
          <w:sz w:val="44"/>
          <w:szCs w:val="44"/>
        </w:rPr>
      </w:r>
      <w:r>
        <w:rPr>
          <w:sz w:val="24"/>
          <w:szCs w:val="24"/>
        </w:rPr>
        <w:t xml:space="preserve">Presione el botón Cobrar para salir de la función de apuesta.</w:t>
      </w:r>
    </w:p>
    <w:p>
      <w:r>
        <w:rPr>
          <w:b/>
          <w:bCs/>
          <w:sz w:val="44"/>
          <w:szCs w:val="44"/>
        </w:rPr>
      </w:r>
      <w:r>
        <w:rPr>
          <w:b/>
          <w:bCs/>
          <w:sz w:val="32"/>
          <w:szCs w:val="32"/>
        </w:rPr>
      </w:r>
      <w:r>
        <w:rPr>
          <w:b/>
          <w:bCs/>
          <w:sz w:val="44"/>
          <w:szCs w:val="44"/>
        </w:rPr>
      </w:r>
      <w:r>
        <w:rPr>
          <w:sz w:val="24"/>
          <w:szCs w:val="24"/>
        </w:rPr>
        <w:t xml:space="preserve">Puede apostar hasta 5 veces o hasta que el monto de la ganancia sea superior a £250.000,00.</w:t>
      </w:r>
    </w:p>
    <w:p>
      <w:r>
        <w:rPr>
          <w:b/>
          <w:bCs/>
          <w:sz w:val="44"/>
          <w:szCs w:val="44"/>
        </w:rPr>
      </w:r>
      <w:r>
        <w:rPr>
          <w:b/>
          <w:bCs/>
          <w:sz w:val="32"/>
          <w:szCs w:val="32"/>
        </w:rPr>
      </w:r>
      <w:r>
        <w:rPr>
          <w:b/>
          <w:bCs/>
          <w:sz w:val="44"/>
          <w:szCs w:val="44"/>
        </w:rPr>
      </w:r>
      <w:r>
        <w:rPr>
          <w:sz w:val="24"/>
          <w:szCs w:val="24"/>
        </w:rPr>
        <w:t xml:space="preserve">No se pueden ganar más de £250.000,00 con la función de apuesta.</w:t>
      </w:r>
    </w:p>
    <w:p>
      <w:r>
        <w:rPr>
          <w:b/>
          <w:bCs/>
          <w:sz w:val="44"/>
          <w:szCs w:val="44"/>
        </w:rPr>
      </w:r>
      <w:r>
        <w:rPr>
          <w:b/>
          <w:bCs/>
          <w:sz w:val="32"/>
          <w:szCs w:val="32"/>
        </w:rPr>
      </w:r>
      <w:r>
        <w:rPr>
          <w:b/>
          <w:bCs/>
          <w:sz w:val="44"/>
          <w:szCs w:val="44"/>
        </w:rPr>
      </w:r>
      <w:r>
        <w:rPr>
          <w:sz w:val="24"/>
          <w:szCs w:val="24"/>
        </w:rPr>
        <w:t xml:space="preserve">La función de apuesta no está disponible cuando las ganancias del juego son superiores a £125.000,00.</w:t>
      </w:r>
    </w:p>
    <w:p>
      <w:r>
        <w:rPr>
          <w:b/>
          <w:bCs/>
          <w:sz w:val="44"/>
          <w:szCs w:val="44"/>
        </w:rPr>
      </w:r>
      <w:r>
        <w:rPr>
          <w:b/>
          <w:bCs/>
          <w:sz w:val="32"/>
          <w:szCs w:val="32"/>
        </w:rPr>
      </w:r>
      <w:r>
        <w:rPr>
          <w:b/>
          <w:bCs/>
          <w:sz w:val="44"/>
          <w:szCs w:val="44"/>
        </w:rPr>
      </w:r>
      <w:r>
        <w:rPr>
          <w:sz w:val="24"/>
          <w:szCs w:val="24"/>
        </w:rPr>
        <w:t xml:space="preserve">La función de apuesta devolverá un pago promedio del 100%. Tenga en cuenta que esto no significa que todas las jugadas o series de jugadas devolverán este porcentaje.</w:t>
      </w:r>
    </w:p>
    <w:p>
      <w:r>
        <w:rPr>
          <w:b/>
          <w:bCs/>
          <w:sz w:val="44"/>
          <w:szCs w:val="44"/>
        </w:rPr>
      </w:r>
      <w:r>
        <w:rPr>
          <w:b/>
          <w:bCs/>
          <w:sz w:val="32"/>
          <w:szCs w:val="32"/>
        </w:rPr>
      </w:r>
      <w:r>
        <w:rPr>
          <w:b/>
          <w:bCs/>
          <w:sz w:val="44"/>
          <w:szCs w:val="44"/>
        </w:rPr>
      </w:r>
      <w:r>
        <w:rPr>
          <w:sz w:val="24"/>
          <w:szCs w:val="24"/>
        </w:rPr>
        <w:t xml:space="preserve">El resultado de cada apuesta es aleatorio y no se ve afectado por los resultados anteriores.</w:t>
      </w:r>
    </w:p>
    <w:p>
      <w:r>
        <w:rPr>
          <w:b/>
          <w:bCs/>
          <w:sz w:val="44"/>
          <w:szCs w:val="44"/>
        </w:rPr>
      </w:r>
      <w:r>
        <w:rPr>
          <w:b/>
          <w:bCs/>
          <w:sz w:val="32"/>
          <w:szCs w:val="32"/>
        </w:rPr>
      </w:r>
      <w:r>
        <w:rPr>
          <w:b/>
          <w:bCs/>
          <w:sz w:val="44"/>
          <w:szCs w:val="44"/>
        </w:rPr>
      </w:r>
      <w:r>
        <w:rPr>
          <w:sz w:val="24"/>
          <w:szCs w:val="24"/>
        </w:rPr>
        <w:t xml:space="preserve">La apuesta se habilita/deshabilita en la configuración mediante el interruptor de apuesta. Si no se realiza ninguna selección, la apuesta finalizará y cobrará las ganancias.</w:t>
      </w:r>
    </w:p>
    <w:p>
      <w:r>
        <w:rPr>
          <w:b/>
          <w:bCs/>
          <w:sz w:val="44"/>
          <w:szCs w:val="44"/>
        </w:rPr>
      </w:r>
      <w:r>
        <w:rPr>
          <w:b/>
          <w:bCs/>
          <w:sz w:val="32"/>
          <w:szCs w:val="32"/>
        </w:rPr>
      </w:r>
      <w:r>
        <w:rPr>
          <w:b/>
          <w:bCs/>
          <w:sz w:val="44"/>
          <w:szCs w:val="44"/>
        </w:rPr>
      </w:r>
      <w:r>
        <w:rPr>
          <w:sz w:val="24"/>
          <w:szCs w:val="24"/>
        </w:rPr>
        <w:t xml:space="preserve">Si no se realiza ninguna selección, la apuesta finalizará y cobrará las ganancias.</w:t>
      </w:r>
    </w:p>
    <w:p>
      <w:r>
        <w:rPr>
          <w:b/>
          <w:bCs/>
          <w:sz w:val="44"/>
          <w:szCs w:val="44"/>
        </w:rPr>
      </w:r>
      <w:r>
        <w:rPr>
          <w:b/>
          <w:bCs/>
          <w:sz w:val="32"/>
          <w:szCs w:val="32"/>
        </w:rPr>
        <w:t xml:space="preserve">OPORTUNIDAD DE APUESTA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Una vez que el saldo de un jugador es inferior al monto de la apuesta del último giro, se activa la oportunidad de apuesta. El dial se vuelve activo.</w:t>
      </w:r>
    </w:p>
    <w:p>
      <w:r>
        <w:rPr>
          <w:b/>
          <w:bCs/>
          <w:sz w:val="44"/>
          <w:szCs w:val="44"/>
        </w:rPr>
      </w:r>
      <w:r>
        <w:rPr>
          <w:b/>
          <w:bCs/>
          <w:sz w:val="32"/>
          <w:szCs w:val="32"/>
        </w:rPr>
      </w:r>
      <w:r>
        <w:rPr>
          <w:b/>
          <w:bCs/>
          <w:sz w:val="44"/>
          <w:szCs w:val="44"/>
        </w:rPr>
      </w:r>
      <w:r>
        <w:rPr>
          <w:sz w:val="24"/>
          <w:szCs w:val="24"/>
        </w:rPr>
        <w:t xml:space="preserve">Las probabilidades de una apuesta exitosa están representadas por el segmento verde. Aterrizar en el verde es una oportunidad de apuesta exitosa, el rojo es una oportunidad de apuesta perdedora.</w:t>
      </w:r>
    </w:p>
    <w:p>
      <w:r>
        <w:rPr>
          <w:b/>
          <w:bCs/>
          <w:sz w:val="44"/>
          <w:szCs w:val="44"/>
        </w:rPr>
      </w:r>
      <w:r>
        <w:rPr>
          <w:b/>
          <w:bCs/>
          <w:sz w:val="32"/>
          <w:szCs w:val="32"/>
        </w:rPr>
      </w:r>
      <w:r>
        <w:rPr>
          <w:b/>
          <w:bCs/>
          <w:sz w:val="44"/>
          <w:szCs w:val="44"/>
        </w:rPr>
      </w:r>
      <w:r>
        <w:rPr>
          <w:sz w:val="24"/>
          <w:szCs w:val="24"/>
        </w:rPr>
        <w:t xml:space="preserve">Al presionar GIRAR, el puntero girará. Si cae en el green, se otorga un giro de los carretes al mismo nivel de apuesta que se usó antes de la activación de la oportunidad de apuesta.</w:t>
      </w:r>
    </w:p>
    <w:p>
      <w:r>
        <w:rPr>
          <w:b/>
          <w:bCs/>
          <w:sz w:val="44"/>
          <w:szCs w:val="44"/>
        </w:rPr>
      </w:r>
      <w:r>
        <w:rPr>
          <w:b/>
          <w:bCs/>
          <w:sz w:val="32"/>
          <w:szCs w:val="32"/>
        </w:rPr>
      </w:r>
      <w:r>
        <w:rPr>
          <w:b/>
          <w:bCs/>
          <w:sz w:val="44"/>
          <w:szCs w:val="44"/>
        </w:rPr>
      </w:r>
      <w:r>
        <w:rPr>
          <w:sz w:val="24"/>
          <w:szCs w:val="24"/>
        </w:rPr>
        <w:t xml:space="preserve">Si cae rojo, entonces se toma el saldo restante.</w:t>
      </w:r>
    </w:p>
    <w:p>
      <w:r>
        <w:rPr>
          <w:b/>
          <w:bCs/>
          <w:sz w:val="44"/>
          <w:szCs w:val="44"/>
        </w:rPr>
      </w:r>
      <w:r>
        <w:rPr>
          <w:b/>
          <w:bCs/>
          <w:sz w:val="32"/>
          <w:szCs w:val="32"/>
        </w:rPr>
      </w:r>
      <w:r>
        <w:rPr>
          <w:b/>
          <w:bCs/>
          <w:sz w:val="44"/>
          <w:szCs w:val="44"/>
        </w:rPr>
      </w:r>
      <w:r>
        <w:rPr>
          <w:sz w:val="24"/>
          <w:szCs w:val="24"/>
        </w:rPr>
        <w:t xml:space="preserve">Al presionar botón cancelar la pantalla cambia de la oportunidad de apuesta al juego, sin ninguna deducción del saldo restante.</w:t>
      </w:r>
    </w:p>
    <w:p>
      <w:r>
        <w:rPr>
          <w:b/>
          <w:bCs/>
          <w:sz w:val="44"/>
          <w:szCs w:val="44"/>
        </w:rPr>
      </w:r>
      <w:r>
        <w:rPr>
          <w:b/>
          <w:bCs/>
          <w:sz w:val="32"/>
          <w:szCs w:val="32"/>
        </w:rPr>
      </w:r>
      <w:r>
        <w:rPr>
          <w:b/>
          <w:bCs/>
          <w:sz w:val="44"/>
          <w:szCs w:val="44"/>
        </w:rPr>
      </w:r>
      <w:r>
        <w:rPr>
          <w:sz w:val="24"/>
          <w:szCs w:val="24"/>
        </w:rPr>
        <w:t xml:space="preserve">La posibilidad de apostar se desactiva/activa en la configuración mediante el interruptor de posibilidad de apuesta.</w:t>
      </w:r>
    </w:p>
    <w:p>
      <w:r>
        <w:rPr>
          <w:b/>
          <w:bCs/>
          <w:sz w:val="44"/>
          <w:szCs w:val="44"/>
        </w:rPr>
      </w:r>
      <w:r>
        <w:rPr>
          <w:b/>
          <w:bCs/>
          <w:sz w:val="32"/>
          <w:szCs w:val="32"/>
        </w:rPr>
        <w:t xml:space="preserve">FUNCIÓN WILD RE-SPIN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Durante cualquier giro del juego base, al azar, los símbolos Wild caen en los carretes y se calculan las ganancias. Luego, los símbolos Wild se fijan en su lugar y otorgan un re-spin gratis.</w:t>
      </w:r>
    </w:p>
    <w:p>
      <w:r>
        <w:rPr>
          <w:b/>
          <w:bCs/>
          <w:sz w:val="44"/>
          <w:szCs w:val="44"/>
        </w:rPr>
      </w:r>
      <w:r>
        <w:rPr>
          <w:b/>
          <w:bCs/>
          <w:sz w:val="32"/>
          <w:szCs w:val="32"/>
        </w:rPr>
      </w:r>
      <w:r>
        <w:rPr>
          <w:b/>
          <w:bCs/>
          <w:sz w:val="44"/>
          <w:szCs w:val="44"/>
        </w:rPr>
      </w:r>
      <w:r>
        <w:rPr>
          <w:sz w:val="24"/>
          <w:szCs w:val="24"/>
        </w:rPr>
        <w:t xml:space="preserve">Si todas las posiciones de los carretes se llenan con el símbolo Wild, se otorga la cantidad de ganancia fija (apuesta x100) y no se produce re-spin.</w:t>
      </w:r>
    </w:p>
    <w:p>
      <w:r>
        <w:rPr>
          <w:b/>
          <w:bCs/>
          <w:sz w:val="44"/>
          <w:szCs w:val="44"/>
        </w:rPr>
      </w:r>
      <w:r>
        <w:rPr>
          <w:b/>
          <w:bCs/>
          <w:sz w:val="32"/>
          <w:szCs w:val="32"/>
        </w:rPr>
        <w:t xml:space="preserve">Función de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Cuando 3, 4 o 5 Free Spins símbolos caen en los carretes, otorga 10, 20 o 75 Free Spins respectivamente.</w:t>
      </w:r>
    </w:p>
    <w:p>
      <w:r>
        <w:rPr>
          <w:b/>
          <w:bCs/>
          <w:sz w:val="44"/>
          <w:szCs w:val="44"/>
        </w:rPr>
      </w:r>
      <w:r>
        <w:rPr>
          <w:b/>
          <w:bCs/>
          <w:sz w:val="32"/>
          <w:szCs w:val="32"/>
        </w:rPr>
      </w:r>
      <w:r>
        <w:rPr>
          <w:b/>
          <w:bCs/>
          <w:sz w:val="44"/>
          <w:szCs w:val="44"/>
        </w:rPr>
      </w:r>
      <w:r>
        <w:rPr>
          <w:sz w:val="24"/>
          <w:szCs w:val="24"/>
        </w:rPr>
        <w:t xml:space="preserve">La función Wild Re-spin se activa cada Free Spin. Re-spins no cuentan como parte del total de Free Spins.</w:t>
      </w:r>
    </w:p>
    <w:p>
      <w:r>
        <w:rPr>
          <w:b/>
          <w:bCs/>
          <w:sz w:val="44"/>
          <w:szCs w:val="44"/>
        </w:rPr>
      </w:r>
      <w:r>
        <w:rPr>
          <w:b/>
          <w:bCs/>
          <w:sz w:val="32"/>
          <w:szCs w:val="32"/>
        </w:rPr>
      </w:r>
      <w:r>
        <w:rPr>
          <w:b/>
          <w:bCs/>
          <w:sz w:val="44"/>
          <w:szCs w:val="44"/>
        </w:rPr>
      </w:r>
      <w:r>
        <w:rPr>
          <w:sz w:val="24"/>
          <w:szCs w:val="24"/>
        </w:rPr>
        <w:t xml:space="preserve">No hay símbolos Free Spins disponibles durante la función Free Spins. Free Spins no se puede volver a activar.</w:t>
      </w:r>
    </w:p>
    <w:p>
      <w:r>
        <w:rPr>
          <w:b/>
          <w:bCs/>
          <w:sz w:val="44"/>
          <w:szCs w:val="44"/>
        </w:rPr>
      </w:r>
      <w:r>
        <w:rPr>
          <w:b/>
          <w:bCs/>
          <w:sz w:val="32"/>
          <w:szCs w:val="32"/>
        </w:rPr>
      </w:r>
      <w:r>
        <w:rPr>
          <w:b/>
          <w:bCs/>
          <w:sz w:val="44"/>
          <w:szCs w:val="44"/>
        </w:rPr>
      </w:r>
      <w:r>
        <w:rPr>
          <w:sz w:val="24"/>
          <w:szCs w:val="24"/>
        </w:rPr>
        <w:t xml:space="preserve">La función Free Spins comienza después de hacer clic en el botón "Iniciar" en la ventana emergente de la función Free Spins o después del tiempo de espera.</w:t>
      </w:r>
    </w:p>
    <w:p>
      <w:r>
        <w:rPr>
          <w:b/>
          <w:bCs/>
          <w:sz w:val="44"/>
          <w:szCs w:val="44"/>
        </w:rPr>
      </w:r>
      <w:r>
        <w:rPr>
          <w:b/>
          <w:bCs/>
          <w:sz w:val="32"/>
          <w:szCs w:val="32"/>
        </w:rPr>
        <w:t xml:space="preserve">SPECTACULAR LINK™ CARACTERÍSTICA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o más símbolos de valor y/o símbolos de bote activan la función Spectacular Link™.</w:t>
      </w:r>
    </w:p>
    <w:p>
      <w:r>
        <w:rPr>
          <w:b/>
          <w:bCs/>
          <w:sz w:val="44"/>
          <w:szCs w:val="44"/>
        </w:rPr>
      </w:r>
      <w:r>
        <w:rPr>
          <w:b/>
          <w:bCs/>
          <w:sz w:val="32"/>
          <w:szCs w:val="32"/>
        </w:rPr>
      </w:r>
      <w:r>
        <w:rPr>
          <w:b/>
          <w:bCs/>
          <w:sz w:val="44"/>
          <w:szCs w:val="44"/>
        </w:rPr>
      </w:r>
      <w:r>
        <w:rPr>
          <w:sz w:val="24"/>
          <w:szCs w:val="24"/>
        </w:rPr>
        <w:t xml:space="preserve">Los posibles símbolos de valor son: x1, x2, x3, x4, x5, x10, x15, x20, x25.</w:t>
      </w:r>
    </w:p>
    <w:p>
      <w:r>
        <w:rPr>
          <w:b/>
          <w:bCs/>
          <w:sz w:val="44"/>
          <w:szCs w:val="44"/>
        </w:rPr>
      </w:r>
      <w:r>
        <w:rPr>
          <w:b/>
          <w:bCs/>
          <w:sz w:val="32"/>
          <w:szCs w:val="32"/>
        </w:rPr>
      </w:r>
      <w:r>
        <w:rPr>
          <w:b/>
          <w:bCs/>
          <w:sz w:val="44"/>
          <w:szCs w:val="44"/>
        </w:rPr>
      </w:r>
      <w:r>
        <w:rPr>
          <w:sz w:val="24"/>
          <w:szCs w:val="24"/>
        </w:rPr>
        <w:t xml:space="preserve">Los símbolos de bote posibles son: Mini (x50), Menor (x100), Major (x250).</w:t>
      </w:r>
    </w:p>
    <w:p>
      <w:r>
        <w:rPr>
          <w:b/>
          <w:bCs/>
          <w:sz w:val="44"/>
          <w:szCs w:val="44"/>
        </w:rPr>
      </w:r>
      <w:r>
        <w:rPr>
          <w:b/>
          <w:bCs/>
          <w:sz w:val="32"/>
          <w:szCs w:val="32"/>
        </w:rPr>
      </w:r>
      <w:r>
        <w:rPr>
          <w:b/>
          <w:bCs/>
          <w:sz w:val="44"/>
          <w:szCs w:val="44"/>
        </w:rPr>
      </w:r>
      <w:r>
        <w:rPr>
          <w:sz w:val="24"/>
          <w:szCs w:val="24"/>
        </w:rPr>
        <w:t xml:space="preserve">Durante la función Spectacular Link™, los carretes y las filas del juego se extienden a 7x5 respectivamente. Solo los símbolos de valor y los símbolos de bote están activos durante la función Spectacular Link™. Los símbolos que activaron la función Spectacular Link™ permanecen en los carretes en las mismas posiciones y todos los demás desaparecen.</w:t>
      </w:r>
    </w:p>
    <w:p>
      <w:r>
        <w:rPr>
          <w:b/>
          <w:bCs/>
          <w:sz w:val="44"/>
          <w:szCs w:val="44"/>
        </w:rPr>
      </w:r>
      <w:r>
        <w:rPr>
          <w:b/>
          <w:bCs/>
          <w:sz w:val="32"/>
          <w:szCs w:val="32"/>
        </w:rPr>
      </w:r>
      <w:r>
        <w:rPr>
          <w:b/>
          <w:bCs/>
          <w:sz w:val="44"/>
          <w:szCs w:val="44"/>
        </w:rPr>
      </w:r>
      <w:r>
        <w:rPr>
          <w:sz w:val="24"/>
          <w:szCs w:val="24"/>
        </w:rPr>
        <w:t xml:space="preserve">Se eligen aleatoriamente de 1 a 3 celdas de carretes para actualizaciones en la función Spectacular Link™. La actualización se activa solo cuando un símbolo cae en la celda de carretes correspondiente.</w:t>
      </w:r>
    </w:p>
    <w:p>
      <w:r>
        <w:rPr>
          <w:b/>
          <w:bCs/>
          <w:sz w:val="44"/>
          <w:szCs w:val="44"/>
        </w:rPr>
      </w:r>
      <w:r>
        <w:rPr>
          <w:b/>
          <w:bCs/>
          <w:sz w:val="32"/>
          <w:szCs w:val="32"/>
        </w:rPr>
      </w:r>
      <w:r>
        <w:rPr>
          <w:b/>
          <w:bCs/>
          <w:sz w:val="44"/>
          <w:szCs w:val="44"/>
        </w:rPr>
      </w:r>
      <w:r>
        <w:rPr>
          <w:sz w:val="24"/>
          <w:szCs w:val="24"/>
        </w:rPr>
        <w:t xml:space="preserve">Cuando un símbolo cae en la celda Spinner o Whistle, un número aleatorio de posiciones de carretes vacíos se llenan con el mismo valor en efectivo/pot que cayó en la celda.</w:t>
      </w:r>
    </w:p>
    <w:p>
      <w:r>
        <w:rPr>
          <w:b/>
          <w:bCs/>
          <w:sz w:val="44"/>
          <w:szCs w:val="44"/>
        </w:rPr>
      </w:r>
      <w:r>
        <w:rPr>
          <w:b/>
          <w:bCs/>
          <w:sz w:val="32"/>
          <w:szCs w:val="32"/>
        </w:rPr>
      </w:r>
      <w:r>
        <w:rPr>
          <w:b/>
          <w:bCs/>
          <w:sz w:val="44"/>
          <w:szCs w:val="44"/>
        </w:rPr>
      </w:r>
      <w:r>
        <w:rPr>
          <w:sz w:val="24"/>
          <w:szCs w:val="24"/>
        </w:rPr>
        <w:t xml:space="preserve">Cuando un símbolo cae en la celda Elimination, el símbolo de valor x1 no puede caer en los carretes en los siguientes giros.</w:t>
      </w:r>
    </w:p>
    <w:p>
      <w:r>
        <w:rPr>
          <w:b/>
          <w:bCs/>
          <w:sz w:val="44"/>
          <w:szCs w:val="44"/>
        </w:rPr>
      </w:r>
      <w:r>
        <w:rPr>
          <w:b/>
          <w:bCs/>
          <w:sz w:val="32"/>
          <w:szCs w:val="32"/>
        </w:rPr>
      </w:r>
      <w:r>
        <w:rPr>
          <w:b/>
          <w:bCs/>
          <w:sz w:val="44"/>
          <w:szCs w:val="44"/>
        </w:rPr>
      </w:r>
      <w:r>
        <w:rPr>
          <w:sz w:val="24"/>
          <w:szCs w:val="24"/>
        </w:rPr>
        <w:t xml:space="preserve">La función Spectacular Link™ comienza con 3 giros y cada vez que aparece un nuevo símbolo de valor y/o símbolo de bote, se bloquea hasta el final de la función Spectacular Link™ y el conteo de giros se reinicia a 3.</w:t>
      </w:r>
    </w:p>
    <w:p>
      <w:r>
        <w:rPr>
          <w:b/>
          <w:bCs/>
          <w:sz w:val="44"/>
          <w:szCs w:val="44"/>
        </w:rPr>
      </w:r>
      <w:r>
        <w:rPr>
          <w:b/>
          <w:bCs/>
          <w:sz w:val="32"/>
          <w:szCs w:val="32"/>
        </w:rPr>
      </w:r>
      <w:r>
        <w:rPr>
          <w:b/>
          <w:bCs/>
          <w:sz w:val="44"/>
          <w:szCs w:val="44"/>
        </w:rPr>
      </w:r>
      <w:r>
        <w:rPr>
          <w:sz w:val="24"/>
          <w:szCs w:val="24"/>
        </w:rPr>
        <w:t xml:space="preserve">Cuando el número total re-spin llegue a 20, todos los símbolos de valor que hayan aparecido se multiplicarán por x2.</w:t>
      </w:r>
    </w:p>
    <w:p>
      <w:r>
        <w:rPr>
          <w:b/>
          <w:bCs/>
          <w:sz w:val="44"/>
          <w:szCs w:val="44"/>
        </w:rPr>
      </w:r>
      <w:r>
        <w:rPr>
          <w:b/>
          <w:bCs/>
          <w:sz w:val="32"/>
          <w:szCs w:val="32"/>
        </w:rPr>
      </w:r>
      <w:r>
        <w:rPr>
          <w:b/>
          <w:bCs/>
          <w:sz w:val="44"/>
          <w:szCs w:val="44"/>
        </w:rPr>
      </w:r>
      <w:r>
        <w:rPr>
          <w:sz w:val="24"/>
          <w:szCs w:val="24"/>
        </w:rPr>
        <w:t xml:space="preserve">Cuando el número total re-spin llegue a 40, todos los símbolos de valor que hayan aparecido a la vista se multiplicarán por x2 nuevamente.</w:t>
      </w:r>
    </w:p>
    <w:p>
      <w:r>
        <w:rPr>
          <w:b/>
          <w:bCs/>
          <w:sz w:val="44"/>
          <w:szCs w:val="44"/>
        </w:rPr>
      </w:r>
      <w:r>
        <w:rPr>
          <w:b/>
          <w:bCs/>
          <w:sz w:val="32"/>
          <w:szCs w:val="32"/>
        </w:rPr>
      </w:r>
      <w:r>
        <w:rPr>
          <w:b/>
          <w:bCs/>
          <w:sz w:val="44"/>
          <w:szCs w:val="44"/>
        </w:rPr>
      </w:r>
      <w:r>
        <w:rPr>
          <w:sz w:val="24"/>
          <w:szCs w:val="24"/>
        </w:rPr>
        <w:t xml:space="preserve">Cuando no quedan re-spins o el número total de re-spin llega a 40, se otorga la suma de todos los símbolos de valor y bote y finaliza la función Spectacular Link™.</w:t>
      </w:r>
    </w:p>
    <w:p>
      <w:r>
        <w:rPr>
          <w:b/>
          <w:bCs/>
          <w:sz w:val="44"/>
          <w:szCs w:val="44"/>
        </w:rPr>
      </w:r>
      <w:r>
        <w:rPr>
          <w:b/>
          <w:bCs/>
          <w:sz w:val="32"/>
          <w:szCs w:val="32"/>
        </w:rPr>
      </w:r>
      <w:r>
        <w:rPr>
          <w:b/>
          <w:bCs/>
          <w:sz w:val="44"/>
          <w:szCs w:val="44"/>
        </w:rPr>
      </w:r>
      <w:r>
        <w:rPr>
          <w:sz w:val="24"/>
          <w:szCs w:val="24"/>
        </w:rPr>
        <w:t xml:space="preserve">Si todas las celdas están llenas de símbolos, se otorga el pozo Grand (x500) o la suma de todos los símbolos de valor acumulado y bote y finaliza la función Spectacular Link™. Se recoge el premio más alto: p. si la suma total de todos los símbolos de valor/pot es mayor que Grand pot, se otorga la suma de símbolos.</w:t>
      </w:r>
    </w:p>
    <w:p>
      <w:r>
        <w:rPr>
          <w:b/>
          <w:bCs/>
          <w:sz w:val="44"/>
          <w:szCs w:val="44"/>
        </w:rPr>
        <w:t xml:space="preserve">Jugando el juego</w:t>
      </w:r>
      <w:r>
        <w:rPr>
          <w:b/>
          <w:bCs/>
          <w:sz w:val="32"/>
          <w:szCs w:val="32"/>
        </w:rPr>
      </w:r>
      <w:r>
        <w:rPr>
          <w:b/>
          <w:bCs/>
          <w:sz w:val="44"/>
          <w:szCs w:val="44"/>
        </w:rPr>
      </w:r>
      <w:r>
        <w:rPr>
          <w:sz w:val="24"/>
          <w:szCs w:val="24"/>
        </w:rPr>
      </w:r>
    </w:p>
    <w:p>
      <w:r>
        <w:rPr>
          <w:b/>
          <w:bCs/>
          <w:sz w:val="44"/>
          <w:szCs w:val="44"/>
        </w:rPr>
      </w:r>
      <w:r>
        <w:rPr>
          <w:b/>
          <w:bCs/>
          <w:sz w:val="32"/>
          <w:szCs w:val="32"/>
        </w:rPr>
        <w:t xml:space="preserve">Apostar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Para jugar una ronda, configura tu apuesta usando los botones +/-.</w:t>
      </w:r>
    </w:p>
    <w:p>
      <w:r>
        <w:rPr>
          <w:b/>
          <w:bCs/>
          <w:sz w:val="44"/>
          <w:szCs w:val="44"/>
        </w:rPr>
      </w:r>
      <w:r>
        <w:rPr>
          <w:b/>
          <w:bCs/>
          <w:sz w:val="32"/>
          <w:szCs w:val="32"/>
        </w:rPr>
        <w:t xml:space="preserve">Opciones de giro</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Haga clic en el botón Girar o presione la barra espaciadora para girar.</w:t>
      </w:r>
    </w:p>
    <w:p>
      <w:r>
        <w:rPr>
          <w:b/>
          <w:bCs/>
          <w:sz w:val="44"/>
          <w:szCs w:val="44"/>
        </w:rPr>
      </w:r>
      <w:r>
        <w:rPr>
          <w:b/>
          <w:bCs/>
          <w:sz w:val="32"/>
          <w:szCs w:val="32"/>
        </w:rPr>
      </w:r>
      <w:r>
        <w:rPr>
          <w:b/>
          <w:bCs/>
          <w:sz w:val="44"/>
          <w:szCs w:val="44"/>
        </w:rPr>
      </w:r>
      <w:r>
        <w:rPr>
          <w:sz w:val="24"/>
          <w:szCs w:val="24"/>
        </w:rPr>
        <w:t xml:space="preserve">La barra espaciadora deshabilita/habilita en la configuración de la barra espaciadora para alternar.</w:t>
      </w:r>
    </w:p>
    <w:p>
      <w:r>
        <w:rPr>
          <w:b/>
          <w:bCs/>
          <w:sz w:val="44"/>
          <w:szCs w:val="44"/>
        </w:rPr>
      </w:r>
      <w:r>
        <w:rPr>
          <w:b/>
          <w:bCs/>
          <w:sz w:val="32"/>
          <w:szCs w:val="32"/>
        </w:rPr>
      </w:r>
      <w:r>
        <w:rPr>
          <w:b/>
          <w:bCs/>
          <w:sz w:val="44"/>
          <w:szCs w:val="44"/>
        </w:rPr>
      </w:r>
      <w:r>
        <w:rPr>
          <w:sz w:val="24"/>
          <w:szCs w:val="24"/>
        </w:rPr>
        <w:t xml:space="preserve">Para jugar rondas más rápido, el jugador puede usar la opción Turbo.</w:t>
      </w:r>
    </w:p>
    <w:p>
      <w:r>
        <w:rPr>
          <w:b/>
          <w:bCs/>
          <w:sz w:val="44"/>
          <w:szCs w:val="44"/>
        </w:rPr>
      </w:r>
      <w:r>
        <w:rPr>
          <w:b/>
          <w:bCs/>
          <w:sz w:val="32"/>
          <w:szCs w:val="32"/>
        </w:rPr>
      </w:r>
      <w:r>
        <w:rPr>
          <w:b/>
          <w:bCs/>
          <w:sz w:val="44"/>
          <w:szCs w:val="44"/>
        </w:rPr>
      </w:r>
      <w:r>
        <w:rPr>
          <w:sz w:val="24"/>
          <w:szCs w:val="24"/>
        </w:rPr>
        <w:t xml:space="preserve">Turbo: los carretes giran y se detienen más rápido sin animación adicional.</w:t>
      </w:r>
    </w:p>
    <w:p>
      <w:r>
        <w:rPr>
          <w:b/>
          <w:bCs/>
          <w:sz w:val="44"/>
          <w:szCs w:val="44"/>
        </w:rPr>
      </w:r>
      <w:r>
        <w:rPr>
          <w:b/>
          <w:bCs/>
          <w:sz w:val="32"/>
          <w:szCs w:val="32"/>
        </w:rPr>
      </w:r>
      <w:r>
        <w:rPr>
          <w:b/>
          <w:bCs/>
          <w:sz w:val="44"/>
          <w:szCs w:val="44"/>
        </w:rPr>
      </w:r>
      <w:r>
        <w:rPr>
          <w:sz w:val="24"/>
          <w:szCs w:val="24"/>
        </w:rPr>
        <w:t xml:space="preserve">Turbo se puede activar manteniendo presionada la barra espaciadora o encendiéndola desde el menú Burger.</w:t>
      </w:r>
    </w:p>
    <w:p>
      <w:r>
        <w:rPr>
          <w:b/>
          <w:bCs/>
          <w:sz w:val="44"/>
          <w:szCs w:val="44"/>
        </w:rPr>
      </w:r>
      <w:r>
        <w:rPr>
          <w:b/>
          <w:bCs/>
          <w:sz w:val="32"/>
          <w:szCs w:val="32"/>
        </w:rPr>
        <w:t xml:space="preserve">Reglas de pagos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Las combinaciones ganadoras se pagan desde el carrete más a la izquierda hasta el carrete más a la derecha.</w:t>
      </w:r>
    </w:p>
    <w:p>
      <w:r>
        <w:rPr>
          <w:b/>
          <w:bCs/>
          <w:sz w:val="44"/>
          <w:szCs w:val="44"/>
        </w:rPr>
      </w:r>
      <w:r>
        <w:rPr>
          <w:b/>
          <w:bCs/>
          <w:sz w:val="32"/>
          <w:szCs w:val="32"/>
        </w:rPr>
      </w:r>
      <w:r>
        <w:rPr>
          <w:b/>
          <w:bCs/>
          <w:sz w:val="44"/>
          <w:szCs w:val="44"/>
        </w:rPr>
      </w:r>
      <w:r>
        <w:rPr>
          <w:sz w:val="24"/>
          <w:szCs w:val="24"/>
        </w:rPr>
        <w:t xml:space="preserve">Las combinaciones ganadoras y los pagos se calculan de acuerdo con la "Tabla de pagos" del juego, a la que se puede acceder a través del botón Configuración.</w:t>
      </w:r>
    </w:p>
    <w:p>
      <w:r>
        <w:rPr>
          <w:b/>
          <w:bCs/>
          <w:sz w:val="44"/>
          <w:szCs w:val="44"/>
        </w:rPr>
      </w:r>
      <w:r>
        <w:rPr>
          <w:b/>
          <w:bCs/>
          <w:sz w:val="32"/>
          <w:szCs w:val="32"/>
        </w:rPr>
      </w:r>
      <w:r>
        <w:rPr>
          <w:b/>
          <w:bCs/>
          <w:sz w:val="44"/>
          <w:szCs w:val="44"/>
        </w:rPr>
      </w:r>
      <w:r>
        <w:rPr>
          <w:sz w:val="24"/>
          <w:szCs w:val="24"/>
        </w:rPr>
        <w:t xml:space="preserve">Todos los premios (excepto los scatters) se pagan solo en líneas ganadoras activas.</w:t>
      </w:r>
    </w:p>
    <w:p>
      <w:r>
        <w:rPr>
          <w:b/>
          <w:bCs/>
          <w:sz w:val="44"/>
          <w:szCs w:val="44"/>
        </w:rPr>
      </w:r>
      <w:r>
        <w:rPr>
          <w:b/>
          <w:bCs/>
          <w:sz w:val="32"/>
          <w:szCs w:val="32"/>
        </w:rPr>
      </w:r>
      <w:r>
        <w:rPr>
          <w:b/>
          <w:bCs/>
          <w:sz w:val="44"/>
          <w:szCs w:val="44"/>
        </w:rPr>
      </w:r>
      <w:r>
        <w:rPr>
          <w:sz w:val="24"/>
          <w:szCs w:val="24"/>
        </w:rPr>
        <w:t xml:space="preserve">La ganancia más alta solo se paga por línea ganadora activa.</w:t>
      </w:r>
    </w:p>
    <w:p>
      <w:r>
        <w:rPr>
          <w:b/>
          <w:bCs/>
          <w:sz w:val="44"/>
          <w:szCs w:val="44"/>
        </w:rPr>
      </w:r>
      <w:r>
        <w:rPr>
          <w:b/>
          <w:bCs/>
          <w:sz w:val="32"/>
          <w:szCs w:val="32"/>
        </w:rPr>
      </w:r>
      <w:r>
        <w:rPr>
          <w:b/>
          <w:bCs/>
          <w:sz w:val="44"/>
          <w:szCs w:val="44"/>
        </w:rPr>
      </w:r>
      <w:r>
        <w:rPr>
          <w:sz w:val="24"/>
          <w:szCs w:val="24"/>
        </w:rPr>
        <w:t xml:space="preserve">El mal funcionamiento anula todos los pagos.</w:t>
      </w:r>
    </w:p>
    <w:p>
      <w:r>
        <w:rPr>
          <w:b/>
          <w:bCs/>
          <w:sz w:val="44"/>
          <w:szCs w:val="44"/>
        </w:rPr>
      </w:r>
      <w:r>
        <w:rPr>
          <w:b/>
          <w:bCs/>
          <w:sz w:val="32"/>
          <w:szCs w:val="32"/>
        </w:rPr>
      </w:r>
      <w:r>
        <w:rPr>
          <w:b/>
          <w:bCs/>
          <w:sz w:val="44"/>
          <w:szCs w:val="44"/>
        </w:rPr>
      </w:r>
      <w:r>
        <w:rPr>
          <w:sz w:val="24"/>
          <w:szCs w:val="24"/>
        </w:rPr>
        <w:t xml:space="preserve">Los símbolos Wilds sustituyen a todas las ganancias excepto al scatter.</w:t>
      </w:r>
    </w:p>
    <w:p>
      <w:r>
        <w:rPr>
          <w:b/>
          <w:bCs/>
          <w:sz w:val="44"/>
          <w:szCs w:val="44"/>
        </w:rPr>
      </w:r>
      <w:r>
        <w:rPr>
          <w:b/>
          <w:bCs/>
          <w:sz w:val="32"/>
          <w:szCs w:val="32"/>
        </w:rPr>
      </w:r>
      <w:r>
        <w:rPr>
          <w:b/>
          <w:bCs/>
          <w:sz w:val="44"/>
          <w:szCs w:val="44"/>
        </w:rPr>
      </w:r>
      <w:r>
        <w:rPr>
          <w:sz w:val="24"/>
          <w:szCs w:val="24"/>
        </w:rPr>
        <w:t xml:space="preserve">Si se produce una desconexión del juego o un mal funcionamiento del juego y reinicia el juego, su saldo se restablecerá al monto que tenía antes de que ocurriera la interrupción.</w:t>
      </w:r>
    </w:p>
    <w:p>
      <w:r>
        <w:rPr>
          <w:b/>
          <w:bCs/>
          <w:sz w:val="44"/>
          <w:szCs w:val="44"/>
        </w:rPr>
      </w:r>
      <w:r>
        <w:rPr>
          <w:b/>
          <w:bCs/>
          <w:sz w:val="32"/>
          <w:szCs w:val="32"/>
        </w:rPr>
      </w:r>
      <w:r>
        <w:rPr>
          <w:b/>
          <w:bCs/>
          <w:sz w:val="44"/>
          <w:szCs w:val="44"/>
        </w:rPr>
      </w:r>
      <w:r>
        <w:rPr>
          <w:sz w:val="24"/>
          <w:szCs w:val="24"/>
        </w:rPr>
        <w:t xml:space="preserve">Todas las sesiones abiertas, que no sean concluidas por el jugador, más cualquier transacción futura para esas sesiones, finalizarán después de un máximo de 90 días y un mínimo de 7 días, dependiendo de la residencia del jugador.</w:t>
      </w:r>
    </w:p>
    <w:p>
      <w:r>
        <w:rPr>
          <w:b/>
          <w:bCs/>
          <w:sz w:val="44"/>
          <w:szCs w:val="44"/>
        </w:rPr>
      </w:r>
      <w:r>
        <w:rPr>
          <w:b/>
          <w:bCs/>
          <w:sz w:val="32"/>
          <w:szCs w:val="32"/>
        </w:rPr>
      </w:r>
      <w:r>
        <w:rPr>
          <w:b/>
          <w:bCs/>
          <w:sz w:val="44"/>
          <w:szCs w:val="44"/>
        </w:rPr>
      </w:r>
      <w:r>
        <w:rPr>
          <w:sz w:val="24"/>
          <w:szCs w:val="24"/>
        </w:rPr>
        <w:t xml:space="preserve">Tenga en cuenta que cada cuenta permite jugar un solo juego a la vez. Por lo tanto, no se debe jugar un juego en más de un dispositivo, o varios juegos en el mismo dispositivo simultáneamente. Si lo hace, puede dar lugar a varios errores. </w:t>
      </w:r>
    </w:p>
    <w:p>
      <w:r>
        <w:rPr>
          <w:b/>
          <w:bCs/>
          <w:sz w:val="44"/>
          <w:szCs w:val="44"/>
        </w:rPr>
      </w:r>
      <w:r>
        <w:rPr>
          <w:b/>
          <w:bCs/>
          <w:sz w:val="32"/>
          <w:szCs w:val="32"/>
        </w:rPr>
      </w:r>
      <w:r>
        <w:rPr>
          <w:b/>
          <w:bCs/>
          <w:sz w:val="44"/>
          <w:szCs w:val="44"/>
        </w:rPr>
      </w:r>
      <w:r>
        <w:rPr>
          <w:sz w:val="24"/>
          <w:szCs w:val="24"/>
        </w:rPr>
        <w:t xml:space="preserve">Para obtener la mejor experiencia de juego, se recomienda el uso de la última versión del software.</w:t>
      </w:r>
    </w:p>
    <w:p>
      <w:r>
        <w:rPr>
          <w:b/>
          <w:bCs/>
          <w:sz w:val="44"/>
          <w:szCs w:val="44"/>
        </w:rPr>
      </w:r>
      <w:r>
        <w:rPr>
          <w:b/>
          <w:bCs/>
          <w:sz w:val="32"/>
          <w:szCs w:val="32"/>
        </w:rPr>
        <w:t xml:space="preserve">Reglas de pago en Funciones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Los Free Spins activados desde el Feature Spin™ se juegan en la apuesta del juego base correspondiente a la apuesta Feature Spin™. Para ver la apuesta del juego base correspondiente, abra la tabla de pagos en el modo Feature Spin™.</w:t>
      </w:r>
    </w:p>
    <w:p>
      <w:r>
        <w:rPr>
          <w:b/>
          <w:bCs/>
          <w:sz w:val="44"/>
          <w:szCs w:val="44"/>
        </w:rPr>
      </w:r>
      <w:r>
        <w:rPr>
          <w:b/>
          <w:bCs/>
          <w:sz w:val="32"/>
          <w:szCs w:val="32"/>
        </w:rPr>
      </w:r>
      <w:r>
        <w:rPr>
          <w:b/>
          <w:bCs/>
          <w:sz w:val="44"/>
          <w:szCs w:val="44"/>
        </w:rPr>
      </w:r>
      <w:r>
        <w:rPr>
          <w:sz w:val="24"/>
          <w:szCs w:val="24"/>
        </w:rPr>
        <w:t xml:space="preserve">Las ganancias de Free Spins se agregan a las ganancias de línea.</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Permite jugar el juego automáticamente durante un número predeterminado de rondas en la apuesta seleccionada actualmente. Se puede acceder al menú Autoplay a través del botón "AUTO". Seleccione el número de rondas Autoplay en el campo Giros totales.</w:t>
      </w:r>
    </w:p>
    <w:p>
      <w:r>
        <w:rPr>
          <w:b/>
          <w:bCs/>
          <w:sz w:val="44"/>
          <w:szCs w:val="44"/>
        </w:rPr>
      </w:r>
      <w:r>
        <w:rPr>
          <w:b/>
          <w:bCs/>
          <w:sz w:val="32"/>
          <w:szCs w:val="32"/>
        </w:rPr>
        <w:t xml:space="preserve">Límites de 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Límite de pérdidas: la Autoplay se detendrá en el último giro antes de alcanzar el Límite de pérdidas. El límite de pérdida Autoplay debe ser más alto que su apuesta total.</w:t>
      </w:r>
    </w:p>
    <w:p>
      <w:r>
        <w:rPr>
          <w:b/>
          <w:bCs/>
          <w:sz w:val="44"/>
          <w:szCs w:val="44"/>
        </w:rPr>
      </w:r>
      <w:r>
        <w:rPr>
          <w:b/>
          <w:bCs/>
          <w:sz w:val="32"/>
          <w:szCs w:val="32"/>
        </w:rPr>
      </w:r>
      <w:r>
        <w:rPr>
          <w:b/>
          <w:bCs/>
          <w:sz w:val="44"/>
          <w:szCs w:val="44"/>
        </w:rPr>
      </w:r>
      <w:r>
        <w:rPr>
          <w:sz w:val="24"/>
          <w:szCs w:val="24"/>
        </w:rPr>
        <w:t xml:space="preserve">Detener en ganar arriba - la función Autoplay se detendrá cuando la cantidad de ganancia de las ganancias combinadas alcance el límite de cantidad establecido.</w:t>
      </w:r>
    </w:p>
    <w:p>
      <w:r>
        <w:rPr>
          <w:b/>
          <w:bCs/>
          <w:sz w:val="44"/>
          <w:szCs w:val="44"/>
        </w:rPr>
      </w:r>
      <w:r>
        <w:rPr>
          <w:b/>
          <w:bCs/>
          <w:sz w:val="32"/>
          <w:szCs w:val="32"/>
        </w:rPr>
      </w:r>
      <w:r>
        <w:rPr>
          <w:b/>
          <w:bCs/>
          <w:sz w:val="44"/>
          <w:szCs w:val="44"/>
        </w:rPr>
      </w:r>
      <w:r>
        <w:rPr>
          <w:sz w:val="24"/>
          <w:szCs w:val="24"/>
        </w:rPr>
        <w:t xml:space="preserve">Función Parada en bonificación - la función Autoplay se detendrá cuando el juego alcance cualquier ronda de características: función Wild Re-spin, función Free Spins y función Spectacular Link™.</w:t>
      </w:r>
    </w:p>
    <w:p>
      <w:r>
        <w:rPr>
          <w:b/>
          <w:bCs/>
          <w:sz w:val="44"/>
          <w:szCs w:val="44"/>
        </w:rPr>
      </w:r>
      <w:r>
        <w:rPr>
          <w:b/>
          <w:bCs/>
          <w:sz w:val="32"/>
          <w:szCs w:val="32"/>
        </w:rPr>
      </w:r>
      <w:r>
        <w:rPr>
          <w:b/>
          <w:bCs/>
          <w:sz w:val="44"/>
          <w:szCs w:val="44"/>
        </w:rPr>
      </w:r>
      <w:r>
        <w:rPr>
          <w:sz w:val="24"/>
          <w:szCs w:val="24"/>
        </w:rPr>
        <w:t xml:space="preserve">Cuando se cumplan las condiciones del límite, la Autoplay se detendrá y aparecerá el mensaje emergente correspondiente en el medio de la pantalla.</w:t>
      </w:r>
    </w:p>
    <w:p>
      <w:r>
        <w:rPr>
          <w:b/>
          <w:bCs/>
          <w:sz w:val="44"/>
          <w:szCs w:val="44"/>
        </w:rPr>
      </w:r>
      <w:r>
        <w:rPr>
          <w:b/>
          <w:bCs/>
          <w:sz w:val="32"/>
          <w:szCs w:val="32"/>
        </w:rPr>
      </w:r>
      <w:r>
        <w:rPr>
          <w:b/>
          <w:bCs/>
          <w:sz w:val="44"/>
          <w:szCs w:val="44"/>
        </w:rPr>
      </w:r>
      <w:r>
        <w:rPr>
          <w:sz w:val="24"/>
          <w:szCs w:val="24"/>
        </w:rPr>
        <w:t xml:space="preserve">Light The Lamp: Cliente v0.0.25 (CGE v2.3.1.0), Servidor v1.0.0.0</w:t>
      </w:r>
    </w:p>
    <w:p>
      <w:r>
        <w:rPr>
          <w:b/>
          <w:bCs/>
          <w:sz w:val="44"/>
          <w:szCs w:val="44"/>
        </w:rPr>
      </w:r>
      <w:r>
        <w:rPr>
          <w:b/>
          <w:bCs/>
          <w:sz w:val="32"/>
          <w:szCs w:val="32"/>
        </w:rPr>
        <w:t xml:space="preserve">Reglas de pagos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Las combinaciones ganadoras se pagan desde el carrete más a la izquierda hasta el carrete más a la derecha.</w:t>
      </w:r>
    </w:p>
    <w:p>
      <w:r>
        <w:rPr>
          <w:b/>
          <w:bCs/>
          <w:sz w:val="44"/>
          <w:szCs w:val="44"/>
        </w:rPr>
      </w:r>
      <w:r>
        <w:rPr>
          <w:b/>
          <w:bCs/>
          <w:sz w:val="32"/>
          <w:szCs w:val="32"/>
        </w:rPr>
      </w:r>
      <w:r>
        <w:rPr>
          <w:b/>
          <w:bCs/>
          <w:sz w:val="44"/>
          <w:szCs w:val="44"/>
        </w:rPr>
      </w:r>
      <w:r>
        <w:rPr>
          <w:sz w:val="24"/>
          <w:szCs w:val="24"/>
        </w:rPr>
        <w:t xml:space="preserve">Las combinaciones ganadoras y los pagos se calculan de acuerdo con la "Tabla de pagos" del juego, a la que se puede acceder a través del botón Configuración.</w:t>
      </w:r>
    </w:p>
    <w:p>
      <w:r>
        <w:rPr>
          <w:b/>
          <w:bCs/>
          <w:sz w:val="44"/>
          <w:szCs w:val="44"/>
        </w:rPr>
      </w:r>
      <w:r>
        <w:rPr>
          <w:b/>
          <w:bCs/>
          <w:sz w:val="32"/>
          <w:szCs w:val="32"/>
        </w:rPr>
      </w:r>
      <w:r>
        <w:rPr>
          <w:b/>
          <w:bCs/>
          <w:sz w:val="44"/>
          <w:szCs w:val="44"/>
        </w:rPr>
      </w:r>
      <w:r>
        <w:rPr>
          <w:sz w:val="24"/>
          <w:szCs w:val="24"/>
        </w:rPr>
        <w:t xml:space="preserve">Todos los premios (excepto los scatters) se pagan solo en líneas ganadoras activas.</w:t>
      </w:r>
    </w:p>
    <w:p>
      <w:r>
        <w:rPr>
          <w:b/>
          <w:bCs/>
          <w:sz w:val="44"/>
          <w:szCs w:val="44"/>
        </w:rPr>
      </w:r>
      <w:r>
        <w:rPr>
          <w:b/>
          <w:bCs/>
          <w:sz w:val="32"/>
          <w:szCs w:val="32"/>
        </w:rPr>
      </w:r>
      <w:r>
        <w:rPr>
          <w:b/>
          <w:bCs/>
          <w:sz w:val="44"/>
          <w:szCs w:val="44"/>
        </w:rPr>
      </w:r>
      <w:r>
        <w:rPr>
          <w:sz w:val="24"/>
          <w:szCs w:val="24"/>
        </w:rPr>
        <w:t xml:space="preserve">La ganancia más alta solo se paga por línea ganadora activa.</w:t>
      </w:r>
    </w:p>
    <w:p>
      <w:r>
        <w:rPr>
          <w:b/>
          <w:bCs/>
          <w:sz w:val="44"/>
          <w:szCs w:val="44"/>
        </w:rPr>
      </w:r>
      <w:r>
        <w:rPr>
          <w:b/>
          <w:bCs/>
          <w:sz w:val="32"/>
          <w:szCs w:val="32"/>
        </w:rPr>
      </w:r>
      <w:r>
        <w:rPr>
          <w:b/>
          <w:bCs/>
          <w:sz w:val="44"/>
          <w:szCs w:val="44"/>
        </w:rPr>
      </w:r>
      <w:r>
        <w:rPr>
          <w:sz w:val="24"/>
          <w:szCs w:val="24"/>
        </w:rPr>
        <w:t xml:space="preserve">El mal funcionamiento anula todos los pagos.</w:t>
      </w:r>
    </w:p>
    <w:p>
      <w:r>
        <w:rPr>
          <w:b/>
          <w:bCs/>
          <w:sz w:val="44"/>
          <w:szCs w:val="44"/>
        </w:rPr>
      </w:r>
      <w:r>
        <w:rPr>
          <w:b/>
          <w:bCs/>
          <w:sz w:val="32"/>
          <w:szCs w:val="32"/>
        </w:rPr>
      </w:r>
      <w:r>
        <w:rPr>
          <w:b/>
          <w:bCs/>
          <w:sz w:val="44"/>
          <w:szCs w:val="44"/>
        </w:rPr>
      </w:r>
      <w:r>
        <w:rPr>
          <w:sz w:val="24"/>
          <w:szCs w:val="24"/>
        </w:rPr>
        <w:t xml:space="preserve">Los símbolos Wilds sustituyen a todas las ganancias excepto al scatter.</w:t>
      </w:r>
    </w:p>
    <w:p>
      <w:r>
        <w:rPr>
          <w:b/>
          <w:bCs/>
          <w:sz w:val="44"/>
          <w:szCs w:val="44"/>
        </w:rPr>
      </w:r>
      <w:r>
        <w:rPr>
          <w:b/>
          <w:bCs/>
          <w:sz w:val="32"/>
          <w:szCs w:val="32"/>
        </w:rPr>
      </w:r>
      <w:r>
        <w:rPr>
          <w:b/>
          <w:bCs/>
          <w:sz w:val="44"/>
          <w:szCs w:val="44"/>
        </w:rPr>
      </w:r>
      <w:r>
        <w:rPr>
          <w:sz w:val="24"/>
          <w:szCs w:val="24"/>
        </w:rPr>
        <w:t xml:space="preserve">Si se produce una desconexión del juego o un mal funcionamiento del juego y reinicia el juego, su saldo se restablecerá al monto que tenía antes de que ocurriera la interrupción.</w:t>
      </w:r>
    </w:p>
    <w:p>
      <w:r>
        <w:rPr>
          <w:b/>
          <w:bCs/>
          <w:sz w:val="44"/>
          <w:szCs w:val="44"/>
        </w:rPr>
      </w:r>
      <w:r>
        <w:rPr>
          <w:b/>
          <w:bCs/>
          <w:sz w:val="32"/>
          <w:szCs w:val="32"/>
        </w:rPr>
      </w:r>
      <w:r>
        <w:rPr>
          <w:b/>
          <w:bCs/>
          <w:sz w:val="44"/>
          <w:szCs w:val="44"/>
        </w:rPr>
      </w:r>
      <w:r>
        <w:rPr>
          <w:sz w:val="24"/>
          <w:szCs w:val="24"/>
        </w:rPr>
        <w:t xml:space="preserve">Todas las sesiones abiertas, que no sean concluidas por el jugador, más cualquier transacción futura para esas sesiones, finalizarán después de un máximo de 90 días y un mínimo de 7 días, dependiendo de la residencia del jugador.</w:t>
      </w:r>
    </w:p>
    <w:p>
      <w:r>
        <w:rPr>
          <w:b/>
          <w:bCs/>
          <w:sz w:val="44"/>
          <w:szCs w:val="44"/>
        </w:rPr>
      </w:r>
      <w:r>
        <w:rPr>
          <w:b/>
          <w:bCs/>
          <w:sz w:val="32"/>
          <w:szCs w:val="32"/>
        </w:rPr>
      </w:r>
      <w:r>
        <w:rPr>
          <w:b/>
          <w:bCs/>
          <w:sz w:val="44"/>
          <w:szCs w:val="44"/>
        </w:rPr>
      </w:r>
      <w:r>
        <w:rPr>
          <w:sz w:val="24"/>
          <w:szCs w:val="24"/>
        </w:rPr>
        <w:t xml:space="preserve">Tenga en cuenta que cada cuenta permite jugar un solo juego a la vez. Por lo tanto, no se debe jugar un juego en más de un dispositivo, o varios juegos en el mismo dispositivo simultáneamente. Si lo hace, puede dar lugar a varios errores. </w:t>
      </w:r>
    </w:p>
    <w:p>
      <w:r>
        <w:rPr>
          <w:b/>
          <w:bCs/>
          <w:sz w:val="44"/>
          <w:szCs w:val="44"/>
        </w:rPr>
      </w:r>
      <w:r>
        <w:rPr>
          <w:b/>
          <w:bCs/>
          <w:sz w:val="32"/>
          <w:szCs w:val="32"/>
        </w:rPr>
      </w:r>
      <w:r>
        <w:rPr>
          <w:b/>
          <w:bCs/>
          <w:sz w:val="44"/>
          <w:szCs w:val="44"/>
        </w:rPr>
      </w:r>
      <w:r>
        <w:rPr>
          <w:sz w:val="24"/>
          <w:szCs w:val="24"/>
        </w:rPr>
        <w:t xml:space="preserve">Para obtener la mejor experiencia de juego, se recomienda el uso de la última versión del software.</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20"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20"/>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B779D687-0804-474B-B4DD-AB782BC1A6D6}"/>
</file>

<file path=customXml/itemProps2.xml><?xml version="1.0" encoding="utf-8"?>
<ds:datastoreItem xmlns:ds="http://schemas.openxmlformats.org/officeDocument/2006/customXml" ds:itemID="{20D3BBB8-4DA8-4253-928F-714D8710687A}"/>
</file>

<file path=customXml/itemProps3.xml><?xml version="1.0" encoding="utf-8"?>
<ds:datastoreItem xmlns:ds="http://schemas.openxmlformats.org/officeDocument/2006/customXml" ds:itemID="{0644FEA3-D0B5-4C59-B821-F3FF5D7919A5}"/>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2023-06-11T20:31:55Z</dcterms:created>
  <dcterms:modified xsi:type="dcterms:W3CDTF">2023-06-11T20:31:55Z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