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de-DE"/>
          <w:rFonts/>
        </w:rPr>
      </w:pPr>
      <w:r>
        <w:rPr>
          <w:lang w:val="de-DE"/>
          <w:rFonts/>
        </w:rPr>
        <w:t xml:space="preserve">Über das Spiel</w:t>
      </w:r>
    </w:p>
    <w:p w14:paraId="5F917BE8" w14:textId="35330AD5" w:rsidR="00421BCC" w:rsidRDefault="00421BCC">
      <w:pPr>
        <w:rPr>
          <w:lang w:val="de-DE"/>
          <w:rFonts/>
        </w:rPr>
      </w:pPr>
      <w:r>
        <w:rPr>
          <w:lang w:val="de-DE"/>
          <w:rFonts/>
        </w:rPr>
        <w:t xml:space="preserve">Hot Hot Honey, Rollover Respins ist ein reines Scatterspiel mit 3 Reihen und 5 Walzen, das mit Respins und steigenden Multiplikatoren ausgestattet ist.</w:t>
      </w:r>
    </w:p>
    <w:p w14:paraId="04ACC6EE" w14:textId="6ADDBFB2" w:rsidR="00421BCC" w:rsidRDefault="00421BCC" w:rsidP="00421BCC">
      <w:pPr>
        <w:rPr>
          <w:rFonts w:ascii="Segoe UI" w:hAnsi="Segoe UI" w:cs="Segoe UI"/>
          <w:color w:val="242424"/>
          <w:sz w:val="21"/>
          <w:szCs w:val="21"/>
          <w:shd w:val="clear" w:color="auto" w:fill="FFFFFF"/>
          <w:lang w:val="de-DE"/>
        </w:rPr>
      </w:pPr>
      <w:r>
        <w:rPr>
          <w:rFonts w:ascii="Segoe UI" w:hAnsi="Segoe UI"/>
          <w:color w:val="242424"/>
          <w:sz w:val="21"/>
          <w:shd w:val="clear" w:color="auto" w:fill="FFFFFF"/>
          <w:lang w:val="de-DE"/>
        </w:rPr>
        <w:t xml:space="preserve">Die tatsächliche Auszahlung ergibt sich aus der Summe der Preise der verschiedenen Gewinnwege, die in der dynamischen Auszahlungstabelle ersichtlich sind. </w:t>
      </w:r>
      <w:r>
        <w:rPr>
          <w:rFonts w:ascii="Segoe UI" w:hAnsi="Segoe UI"/>
          <w:color w:val="242424"/>
          <w:sz w:val="21"/>
          <w:shd w:val="clear" w:color="auto" w:fill="FFFFFF"/>
          <w:lang w:val="de-DE"/>
        </w:rPr>
        <w:t xml:space="preserve"> </w:t>
      </w:r>
      <w:r>
        <w:rPr>
          <w:rFonts w:ascii="Segoe UI" w:hAnsi="Segoe UI"/>
          <w:color w:val="242424"/>
          <w:sz w:val="21"/>
          <w:shd w:val="clear" w:color="auto" w:fill="FFFFFF"/>
          <w:lang w:val="de-DE"/>
        </w:rPr>
        <w:t xml:space="preserve">Simultane und übereinstimmende Gewinnkombinationen werden addiert.</w:t>
      </w:r>
    </w:p>
    <w:p w14:paraId="5F8ABC6F" w14:textId="5995D570" w:rsidR="00421BCC" w:rsidRDefault="00421BCC">
      <w:pPr>
        <w:rPr>
          <w:lang w:val="de-DE"/>
          <w:rFonts/>
        </w:rPr>
      </w:pPr>
      <w:r>
        <w:rPr>
          <w:lang w:val="de-DE"/>
          <w:rFonts/>
        </w:rPr>
        <w:t xml:space="preserve">  </w:t>
      </w:r>
    </w:p>
    <w:p w14:paraId="642A17C1" w14:textId="4325FA63" w:rsidR="00421BCC" w:rsidRDefault="001E0957" w:rsidP="00421BCC">
      <w:pPr>
        <w:pStyle w:val="Heading2"/>
        <w:rPr>
          <w:lang w:val="de-DE"/>
          <w:rFonts/>
        </w:rPr>
      </w:pPr>
      <w:r>
        <w:rPr>
          <w:lang w:val="de-DE"/>
          <w:rFonts/>
        </w:rPr>
        <w:t xml:space="preserve">Sticky-Scatter-Auszahlungen</w:t>
      </w:r>
    </w:p>
    <w:p w14:paraId="016B0F12" w14:textId="5CCE2E38" w:rsidR="0077322C" w:rsidRPr="0077322C" w:rsidRDefault="00421BCC" w:rsidP="0077322C">
      <w:pPr>
        <w:rPr>
          <w:rFonts w:ascii="Times New Roman" w:eastAsia="Times New Roman" w:hAnsi="Times New Roman" w:cs="Times New Roman"/>
          <w:sz w:val="24"/>
          <w:szCs w:val="24"/>
          <w:lang w:val="de-DE"/>
        </w:rPr>
      </w:pPr>
      <w:r>
        <w:rPr>
          <w:lang w:val="de-DE"/>
          <w:rFonts/>
        </w:rPr>
        <w:t xml:space="preserve">Wenn 5 oder mehr gleiche Symbole in einer einzigen Drehung erscheinen, bleiben diese Symbole haften und aktivieren den unten stehenden Symbolzähler.</w:t>
      </w:r>
      <w:r>
        <w:rPr>
          <w:lang w:val="de-DE"/>
          <w:rFonts/>
        </w:rPr>
        <w:t xml:space="preserve">  </w:t>
      </w:r>
      <w:r>
        <w:rPr>
          <w:lang w:val="de-DE"/>
          <w:rFonts/>
        </w:rPr>
        <w:t xml:space="preserve">Der Zähler erfasst, wie viele der einzelnen Symbole sich in klebrigen Honig verwandelt haben.</w:t>
      </w:r>
      <w:r>
        <w:rPr>
          <w:lang w:val="de-DE"/>
          <w:rFonts/>
        </w:rPr>
        <w:t xml:space="preserve">  </w:t>
      </w:r>
      <w:r>
        <w:rPr>
          <w:lang w:val="de-DE"/>
          <w:rFonts/>
        </w:rPr>
        <w:t xml:space="preserve">Der Zähler kann für mehr als nur ein normales Symbol aktiviert werden. Dies ist möglich, wenn 5 von zwei verschiedenen Symbolen im selben Spiel irgendwo auf den Walzen landen.</w:t>
      </w:r>
      <w:r>
        <w:rPr>
          <w:lang w:val="de-DE"/>
          <w:rFonts/>
        </w:rPr>
        <w:t xml:space="preserve">  </w:t>
      </w:r>
      <w:r>
        <w:rPr>
          <w:lang w:val="de-DE"/>
          <w:rFonts/>
        </w:rPr>
        <w:t xml:space="preserve">Zusätzliche Symbole können auch aktiviert werden, wenn Sie bei einem Respin 5 gleiche, nicht aktivierte Symbole erhalten.</w:t>
      </w:r>
      <w:r>
        <w:rPr>
          <w:lang w:val="de-DE"/>
          <w:rFonts/>
        </w:rPr>
        <w:t xml:space="preserve">  </w:t>
      </w:r>
      <w:r>
        <w:rPr>
          <w:lang w:val="de-DE"/>
          <w:rFonts/>
        </w:rPr>
        <w:t xml:space="preserve">Wenn mindestens ein weiteres aktiviertes Symbol auf einem Respin landet, wird der Zähler erhöht und die Positionen mit nicht-klebrigen Symbolen werden neu besetzt.</w:t>
      </w:r>
      <w:r>
        <w:rPr>
          <w:lang w:val="de-DE"/>
          <w:rFonts/>
        </w:rPr>
        <w:t xml:space="preserve">  </w:t>
      </w:r>
      <w:r>
        <w:rPr>
          <w:lang w:val="de-DE"/>
          <w:rFonts/>
        </w:rPr>
        <w:t xml:space="preserve">Bleiben nach einem Respin keine weiteren Symbole übrig und es gibt keine vollen Sticky-Spalten, werden alle Auszahlungen anhand der Anzahl der Sticky-Symbole auf dem Zähler unten berechnet und mit dem Bienenstock-Multiplikator multipliziert.</w:t>
      </w:r>
      <w:r>
        <w:rPr>
          <w:lang w:val="de-DE"/>
          <w:rFonts/>
        </w:rPr>
        <w:t xml:space="preserve">  </w:t>
      </w:r>
      <w:r>
        <w:rPr>
          <w:lang w:val="de-DE"/>
          <w:rFonts/>
        </w:rPr>
        <w:t xml:space="preserve">Wenn komplette Sticky-Walzen auftreten, verschwindet jede Spalte und der Multiplikator wird erhöht.</w:t>
      </w:r>
      <w:r>
        <w:rPr>
          <w:lang w:val="de-DE"/>
          <w:rFonts/>
        </w:rPr>
        <w:t xml:space="preserve">  </w:t>
      </w:r>
      <w:r>
        <w:rPr>
          <w:lang w:val="de-DE"/>
          <w:rFonts/>
        </w:rPr>
        <w:t xml:space="preserve">Der Multiplikator erhöht sich um +2 für jede volle Spalte mit 3 gleichen weiblichen Bienen und um +1 für jede volle Spalte mit einem oder mehreren anderen klebrigen Symbolen.</w:t>
      </w:r>
      <w:r>
        <w:rPr>
          <w:lang w:val="de-DE"/>
          <w:rFonts/>
        </w:rPr>
        <w:t xml:space="preserve">  </w:t>
      </w:r>
      <w:r>
        <w:rPr>
          <w:lang w:val="de-DE"/>
          <w:rFonts/>
        </w:rPr>
        <w:t xml:space="preserve">Die Spalten verschieben sich dann, um Platz für neue Spalten zu schaffen, die die vollen Spalten ersetzen.</w:t>
      </w:r>
      <w:r>
        <w:rPr>
          <w:lang w:val="de-DE"/>
          <w:rFonts/>
        </w:rPr>
        <w:t xml:space="preserve">  </w:t>
      </w:r>
      <w:r>
        <w:rPr>
          <w:lang w:val="de-DE"/>
          <w:rFonts/>
        </w:rPr>
        <w:t xml:space="preserve">Wenn eine der Ersatzspalten ein Symbol enthält, das mit einem der aktivierten Sticky-Symbole übereinstimmt, bleiben diese Symbole ebenfalls haften, erhöhen die entsprechenden Symbolzähler und setzen die Respins fort. So versuchen Sie, weitere Sticky-Symbole für weitere Respins und volle Stick-Spalten für Multiplikatoren und weitere Ersatzspalten zu erhalten.</w:t>
      </w:r>
      <w:r>
        <w:rPr>
          <w:lang w:val="de-DE"/>
          <w:rFonts/>
        </w:rPr>
        <w:t xml:space="preserve">  </w:t>
      </w:r>
      <w:r>
        <w:rPr>
          <w:lang w:val="de-DE"/>
          <w:rFonts/>
        </w:rPr>
        <w:t xml:space="preserve">Wenn keine Ersatzspalten ein übereinstimmendes aktiviertes Symbol aufdecken, endet die Drehung und die Gewinne werden mit dem Multiplikator wie oben beschrieben ausgewertet.</w:t>
      </w:r>
      <w:r>
        <w:rPr>
          <w:lang w:val="de-DE"/>
          <w:rFonts/>
        </w:rPr>
        <w:t xml:space="preserve">  </w:t>
      </w:r>
      <w:r>
        <w:rPr>
          <w:lang w:val="de-DE"/>
          <w:rFonts/>
        </w:rPr>
        <w:t xml:space="preserve">Bei vollen Spalten erhöht sich der Multiplikator bis zu 100x.</w:t>
      </w:r>
      <w:r>
        <w:rPr>
          <w:lang w:val="de-DE"/>
          <w:rFonts/>
        </w:rPr>
        <w:t xml:space="preserve">  </w:t>
      </w:r>
      <w:r>
        <w:rPr>
          <w:lang w:val="de-DE"/>
          <w:rFonts/>
        </w:rPr>
        <w:t xml:space="preserve">Der Multiplikator gilt nicht für den Trail-Bonus, die Preistöpfe oder die Free Spins-Gewinne, gilt aber für die zuvor erhaltenen Gewinne aus dem Bonus.</w:t>
      </w:r>
      <w:r>
        <w:rPr>
          <w:lang w:val="de-DE"/>
          <w:rFonts/>
        </w:rPr>
        <w:t xml:space="preserve">  </w:t>
      </w:r>
      <w:r>
        <w:rPr>
          <w:rFonts w:ascii="Times New Roman" w:hAnsi="Times New Roman"/>
          <w:sz w:val="24"/>
          <w:lang w:val="de-DE"/>
        </w:rPr>
        <w:t xml:space="preserve">Bei Neudrehungen drehen sich nur Symbole, die nicht haften bleiben, Sticky-Symbole drehen sich also nicht. Es werden daher bei der Zählung weiterer Symbole nur nicht-klebrige Positionen berücksichtigt.</w:t>
      </w:r>
    </w:p>
    <w:p w14:paraId="1373E404" w14:textId="032DD74C" w:rsidR="0037506E" w:rsidRDefault="0037506E" w:rsidP="00421BCC">
      <w:pPr>
        <w:rPr>
          <w:lang w:val="de-DE"/>
          <w:rFonts/>
        </w:rPr>
      </w:pPr>
    </w:p>
    <w:p w14:paraId="644A0F5A" w14:textId="332D7734" w:rsidR="0037506E" w:rsidRDefault="0037506E" w:rsidP="00421BCC">
      <w:pPr>
        <w:rPr>
          <w:lang w:val="de-DE"/>
          <w:rFonts/>
        </w:rPr>
      </w:pPr>
    </w:p>
    <w:p w14:paraId="7242D683" w14:textId="77C05A30" w:rsidR="00054881" w:rsidRDefault="00054881" w:rsidP="00054881">
      <w:pPr>
        <w:pStyle w:val="Heading2"/>
        <w:rPr>
          <w:lang w:val="de-DE"/>
          <w:rFonts/>
        </w:rPr>
      </w:pPr>
      <w:r>
        <w:rPr>
          <w:lang w:val="de-DE"/>
          <w:rFonts/>
        </w:rPr>
        <w:t xml:space="preserve">Nicht klebende Gewinnsymbole</w:t>
      </w:r>
      <w:r>
        <w:rPr>
          <w:lang w:val="de-DE"/>
          <w:rFonts/>
        </w:rPr>
        <w:t xml:space="preserve"> </w:t>
      </w:r>
    </w:p>
    <w:p w14:paraId="0F87F265" w14:textId="399D5E82" w:rsidR="00565754" w:rsidRDefault="0037506E" w:rsidP="00421BCC">
      <w:pPr>
        <w:rPr>
          <w:rFonts w:ascii="Times New Roman" w:eastAsia="Times New Roman" w:hAnsi="Times New Roman" w:cs="Times New Roman"/>
          <w:sz w:val="24"/>
          <w:szCs w:val="24"/>
          <w:lang w:val="de-DE"/>
        </w:rPr>
      </w:pPr>
      <w:r>
        <w:rPr>
          <w:lang w:val="de-DE"/>
          <w:rFonts/>
        </w:rPr>
        <w:t xml:space="preserve">Während der ersten Drehung im Hauptspiel und bei allen Neudrehungen werden Scatter-Symbole für den Preispott gesammelt. Ein Preispott wird vergeben, wenn während der Neudrehungen insgesamt 10 oder mehr Preispottsymbole erscheinen.</w:t>
      </w:r>
      <w:r>
        <w:rPr>
          <w:lang w:val="de-DE"/>
          <w:rFonts/>
        </w:rPr>
        <w:t xml:space="preserve">  </w:t>
      </w:r>
      <w:r>
        <w:rPr>
          <w:lang w:val="de-DE"/>
          <w:rFonts/>
        </w:rPr>
        <w:t xml:space="preserve">Der Mini-, Minor-, Major- oder Mega-Preistopf wird für die Landung von mindestens 10, 20, 30 bzw. 40 Preistopf-Symbolen vergeben.</w:t>
      </w:r>
      <w:r>
        <w:rPr>
          <w:lang w:val="de-DE"/>
          <w:rFonts/>
        </w:rPr>
        <w:t xml:space="preserve">  </w:t>
      </w:r>
      <w:r>
        <w:rPr>
          <w:lang w:val="de-DE"/>
          <w:rFonts/>
        </w:rPr>
        <w:t xml:space="preserve">Wenn mehr als 40 Preispott-Symbole erschienen sind, wird nur der Mega-Preispott gutgeschrieben. Dies kann zum Ende der Respins erreicht werden.</w:t>
      </w:r>
      <w:r>
        <w:rPr>
          <w:lang w:val="de-DE"/>
          <w:rFonts/>
        </w:rPr>
        <w:t xml:space="preserve">  </w:t>
      </w:r>
      <w:r>
        <w:rPr>
          <w:lang w:val="de-DE"/>
          <w:rFonts/>
        </w:rPr>
        <w:t xml:space="preserve">Wenn 20 oder mehr Preispottsymbole erscheinen, wird nur der höchste Preispott vergeben.</w:t>
      </w:r>
      <w:r>
        <w:rPr>
          <w:lang w:val="de-DE"/>
          <w:rFonts/>
        </w:rPr>
        <w:t xml:space="preserve">  </w:t>
      </w:r>
      <w:r>
        <w:rPr>
          <w:rFonts w:ascii="Times New Roman" w:hAnsi="Times New Roman"/>
          <w:sz w:val="24"/>
          <w:lang w:val="de-DE"/>
        </w:rPr>
        <w:t xml:space="preserve">Die Preispottsammlung wird bei jeder bezahlten Drehung auf Null zurückgesetzt. </w:t>
      </w:r>
    </w:p>
    <w:p w14:paraId="7ED0A50D" w14:textId="2989E7C9" w:rsidR="00276563" w:rsidRDefault="00276563" w:rsidP="00421BCC">
      <w:pPr>
        <w:rPr>
          <w:lang w:val="de-DE"/>
          <w:rFonts/>
        </w:rPr>
      </w:pPr>
      <w:r>
        <w:rPr>
          <w:lang w:val="de-DE"/>
          <w:rFonts/>
        </w:rPr>
        <w:t xml:space="preserve">Free Spins- und Bonussymbole</w:t>
      </w:r>
    </w:p>
    <w:p w14:paraId="7BC8BABE" w14:textId="53CD715B" w:rsidR="0037506E" w:rsidRPr="004F2369" w:rsidRDefault="0037506E" w:rsidP="00421BCC">
      <w:pPr>
        <w:rPr>
          <w:rFonts w:ascii="Times New Roman" w:eastAsia="Times New Roman" w:hAnsi="Times New Roman" w:cs="Times New Roman"/>
          <w:sz w:val="24"/>
          <w:szCs w:val="24"/>
          <w:lang w:val="de-DE"/>
        </w:rPr>
      </w:pPr>
      <w:r>
        <w:rPr>
          <w:lang w:val="de-DE"/>
          <w:rFonts/>
        </w:rPr>
        <w:t xml:space="preserve">Free Spins- und Bonussymbole werden ebenfalls gesammelt und vergeben.</w:t>
      </w:r>
      <w:r>
        <w:rPr>
          <w:lang w:val="de-DE"/>
          <w:rFonts/>
        </w:rPr>
        <w:t xml:space="preserve">  </w:t>
      </w:r>
      <w:r>
        <w:rPr>
          <w:lang w:val="de-DE"/>
          <w:rFonts/>
        </w:rPr>
        <w:t xml:space="preserve">Der Trail-Bonus wird gewährt, wenn mindestens 3 Bonussymbole gesammelt werden. Für jedes weitere Bonussymbol über 3 wird ein zusätzlicher Betrag gutgeschrieben. Free Spins werden vergeben, wenn mindestens 3 Free Spins-Symbole gesammelt werden.</w:t>
      </w:r>
      <w:r>
        <w:rPr>
          <w:lang w:val="de-DE"/>
          <w:rFonts/>
        </w:rPr>
        <w:t xml:space="preserve">  </w:t>
      </w:r>
      <w:r>
        <w:rPr>
          <w:lang w:val="de-DE"/>
          <w:rFonts/>
        </w:rPr>
        <w:t xml:space="preserve">Die Anzahl der gewährten Free Spins entspricht der Anzahl der gesammelten Free Spins-Symbole.</w:t>
      </w:r>
      <w:r>
        <w:rPr>
          <w:lang w:val="de-DE"/>
          <w:rFonts/>
        </w:rPr>
        <w:t xml:space="preserve"> </w:t>
      </w:r>
      <w:r>
        <w:rPr>
          <w:lang w:val="de-DE"/>
          <w:rFonts/>
        </w:rPr>
        <w:t xml:space="preserve">Mit anderen Worten: 3 Free Spins werden für 3 gesammelte Free Spins vergeben, plus 1 zusätzliches Free Spin für jedes zusätzliche Free Spins-Symbol, das in einem Spiel gesammelt wird.</w:t>
      </w:r>
      <w:r>
        <w:rPr>
          <w:lang w:val="de-DE"/>
          <w:rFonts/>
        </w:rPr>
        <w:t xml:space="preserve">  </w:t>
      </w:r>
      <w:r>
        <w:rPr>
          <w:lang w:val="de-DE"/>
          <w:rFonts/>
        </w:rPr>
        <w:t xml:space="preserve">Freispiele und der Bonus können im selben Spiel gewonnen werden. In diesem Fall werden zuerst die Free Spins und dann der Bonus gespielt.</w:t>
      </w:r>
    </w:p>
    <w:p w14:paraId="58A0F0AF" w14:textId="0ACDEA8B" w:rsidR="00054881" w:rsidRDefault="00054881" w:rsidP="00421BCC">
      <w:pPr>
        <w:rPr>
          <w:lang w:val="de-DE"/>
          <w:rFonts/>
        </w:rPr>
      </w:pPr>
    </w:p>
    <w:p w14:paraId="18AB815C" w14:textId="602DAE2B" w:rsidR="00054881" w:rsidRDefault="00054881" w:rsidP="008C23C3">
      <w:pPr>
        <w:pStyle w:val="Heading2"/>
        <w:rPr>
          <w:lang w:val="de-DE"/>
          <w:rFonts/>
        </w:rPr>
      </w:pPr>
      <w:r>
        <w:rPr>
          <w:lang w:val="de-DE"/>
          <w:rFonts/>
        </w:rPr>
        <w:t xml:space="preserve">Pfad-Bonus</w:t>
      </w:r>
    </w:p>
    <w:p w14:paraId="6C3C7D68" w14:textId="2E761983" w:rsidR="00054881" w:rsidRDefault="00054881" w:rsidP="3219B913">
      <w:pPr>
        <w:rPr>
          <w:lang w:val="de-DE"/>
          <w:rFonts/>
        </w:rPr>
      </w:pPr>
      <w:r>
        <w:rPr>
          <w:lang w:val="de-DE"/>
          <w:rFonts/>
        </w:rPr>
        <w:t xml:space="preserve">Während des Trail-Bonus dreht der Spieler wiederholt die Walzen, um zwischen 1-6 Blumenblätter zu erhalten. Diese entsprechen der Anzahl der Felder, auf denen sich die Figur bewegt.</w:t>
      </w:r>
      <w:r>
        <w:rPr>
          <w:lang w:val="de-DE"/>
          <w:rFonts/>
        </w:rPr>
        <w:t xml:space="preserve">  </w:t>
      </w:r>
      <w:r>
        <w:rPr>
          <w:lang w:val="de-DE"/>
          <w:rFonts/>
        </w:rPr>
        <w:t xml:space="preserve">Wie bei einem Spielbrett landet der Spieler auf Feldern und gewinnt den Preis auf dem Feld. Es kann auch eine Funktion gewonnen werden, wenn der Spieler nicht auf einem Blumenfeld landet.</w:t>
      </w:r>
      <w:r>
        <w:rPr>
          <w:lang w:val="de-DE"/>
          <w:rFonts/>
        </w:rPr>
        <w:t xml:space="preserve"> </w:t>
      </w:r>
      <w:r>
        <w:rPr>
          <w:lang w:val="de-DE"/>
          <w:rFonts/>
        </w:rPr>
        <w:t xml:space="preserve">Zu den Eigenschaften, die gewonnen werden können, gehören:</w:t>
      </w:r>
    </w:p>
    <w:p w14:paraId="157B26E0" w14:textId="63E54D15" w:rsidR="00054881" w:rsidRDefault="00054881" w:rsidP="00421BCC">
      <w:pPr>
        <w:rPr>
          <w:lang w:val="de-DE"/>
          <w:rFonts/>
        </w:rPr>
      </w:pPr>
      <w:r>
        <w:rPr>
          <w:lang w:val="de-DE"/>
          <w:rFonts/>
        </w:rPr>
        <w:t xml:space="preserve">Die Preise auf jedem [Blumen]-Preisfeld liegen zwischen 1x und 20x.</w:t>
      </w:r>
      <w:r>
        <w:rPr>
          <w:lang w:val="de-DE"/>
          <w:rFonts/>
        </w:rPr>
        <w:t xml:space="preserve"> </w:t>
      </w:r>
      <w:r>
        <w:rPr>
          <w:lang w:val="de-DE"/>
          <w:rFonts/>
        </w:rPr>
        <w:t xml:space="preserve">Go back bee: Der nächste Dreh lässt den Spieler 1-6 Felder rückwärts statt vorwärts ziehen.</w:t>
      </w:r>
    </w:p>
    <w:p w14:paraId="6ECB09C6" w14:textId="79A07399" w:rsidR="00054881" w:rsidRDefault="00054881" w:rsidP="00421BCC">
      <w:pPr>
        <w:rPr>
          <w:lang w:val="de-DE"/>
          <w:rFonts/>
        </w:rPr>
      </w:pPr>
      <w:r>
        <w:rPr>
          <w:lang w:val="de-DE"/>
          <w:rFonts/>
        </w:rPr>
        <w:t xml:space="preserve">Ninja-Spinne: Die Figur wird getötet und der Bonus endet, es sei denn, der Spieler hat noch Herzen. In diesem Fall verliert der Spieler stattdessen ein Herz.</w:t>
      </w:r>
    </w:p>
    <w:p w14:paraId="1B7FA880" w14:textId="74C4B3AD" w:rsidR="00054881" w:rsidRDefault="00054881" w:rsidP="00421BCC">
      <w:pPr>
        <w:rPr>
          <w:lang w:val="de-DE"/>
          <w:rFonts/>
        </w:rPr>
      </w:pPr>
      <w:r>
        <w:rPr>
          <w:lang w:val="de-DE"/>
          <w:rFonts/>
        </w:rPr>
        <w:t xml:space="preserve">Herz: Der Spieler erhält ein zusätzliches Herz, um sich vor den Ninja-Spinnen zu schützen, die ihn töten wollen.</w:t>
      </w:r>
      <w:r>
        <w:rPr>
          <w:lang w:val="de-DE"/>
          <w:rFonts/>
        </w:rPr>
        <w:t xml:space="preserve">  </w:t>
      </w:r>
      <w:r>
        <w:rPr>
          <w:lang w:val="de-DE"/>
          <w:rFonts/>
        </w:rPr>
        <w:t xml:space="preserve">Herz erscheint nur bei den Kaufbonusoptionen 2 und 3.</w:t>
      </w:r>
    </w:p>
    <w:p w14:paraId="5E0F51B1" w14:textId="09383316" w:rsidR="008C23C3" w:rsidRDefault="00660D14" w:rsidP="00421BCC">
      <w:pPr>
        <w:rPr>
          <w:lang w:val="de-DE"/>
          <w:rFonts/>
        </w:rPr>
      </w:pPr>
      <w:r>
        <w:rPr>
          <w:lang w:val="de-DE"/>
          <w:rFonts/>
        </w:rPr>
        <w:t xml:space="preserve">Super Wings: Die nächste Drehung geht doppelt so weit wie die angezeigte Zahl, bewegt sich von 2-12 Feldern und gewinnt jeden Preis, den der Spieler passiert, anstatt nur den, auf dem er landet.</w:t>
      </w:r>
      <w:r>
        <w:rPr>
          <w:lang w:val="de-DE"/>
          <w:rFonts/>
        </w:rPr>
        <w:t xml:space="preserve">  </w:t>
      </w:r>
      <w:r>
        <w:rPr>
          <w:lang w:val="de-DE"/>
          <w:rFonts/>
        </w:rPr>
        <w:t xml:space="preserve">Super Wings erscheint nur bei den Kaufbonusoptionen 2 und 3.</w:t>
      </w:r>
    </w:p>
    <w:p w14:paraId="7BEE5517" w14:textId="1EC33E2F" w:rsidR="00B52647" w:rsidRDefault="009158DE" w:rsidP="00421BCC">
      <w:pPr>
        <w:rPr>
          <w:lang w:val="de-DE"/>
          <w:rFonts/>
        </w:rPr>
      </w:pPr>
      <w:r>
        <w:rPr>
          <w:lang w:val="de-DE"/>
          <w:rFonts/>
        </w:rPr>
        <w:t xml:space="preserve">Mystery Preis: Ein zufälliger Preis zwischen dem 50-fachen des Spielereinsatzes und dem 500-fachen des Spielereinsatzes wird vergeben.</w:t>
      </w:r>
      <w:r>
        <w:rPr>
          <w:lang w:val="de-DE"/>
          <w:rFonts/>
        </w:rPr>
        <w:t xml:space="preserve">  </w:t>
      </w:r>
      <w:r>
        <w:rPr>
          <w:lang w:val="de-DE"/>
          <w:rFonts/>
        </w:rPr>
        <w:t xml:space="preserve">Der Mystery Preis erscheint nur bei den Kaufbonusoptionen 2 und 3.</w:t>
      </w:r>
    </w:p>
    <w:p w14:paraId="3C756C49" w14:textId="073BB9AA" w:rsidR="008C23C3" w:rsidRDefault="008C23C3" w:rsidP="00421BCC">
      <w:pPr>
        <w:rPr>
          <w:lang w:val="de-DE"/>
          <w:rFonts/>
        </w:rPr>
      </w:pPr>
      <w:r>
        <w:rPr>
          <w:lang w:val="de-DE"/>
          <w:rFonts/>
        </w:rPr>
        <w:t xml:space="preserve">Großer Preistopf: Wenn der Spieler es bis zu diesem letzten Feld schafft, ohne von den Ninja-Spinnen getötet zu werden, erhält er zusätzlich zu allen bereits gewonnenen Preisen einen 1000-fachen Preis und der Bonus endet.</w:t>
      </w:r>
    </w:p>
    <w:p w14:paraId="194E7604" w14:textId="64575C4C" w:rsidR="008C23C3" w:rsidRDefault="008C23C3" w:rsidP="008C23C3">
      <w:pPr>
        <w:pStyle w:val="Heading2"/>
        <w:rPr>
          <w:lang w:val="de-DE"/>
          <w:rFonts/>
        </w:rPr>
      </w:pPr>
      <w:r>
        <w:rPr>
          <w:lang w:val="de-DE"/>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de-DE"/>
        </w:rPr>
      </w:pPr>
      <w:r>
        <w:rPr>
          <w:lang w:val="de-DE"/>
          <w:rFonts/>
        </w:rPr>
        <w:t xml:space="preserve">Nach dem Auslösen der Free Spins mit 3 oder mehr Free Spins erhält der Spieler Free Spins in Höhe der Anzahl der Free Spins-Symbole, die beim Auslösen der Free Spins gelandet sind.</w:t>
      </w:r>
      <w:r>
        <w:rPr>
          <w:lang w:val="de-DE"/>
          <w:rFonts/>
        </w:rPr>
        <w:t xml:space="preserve">  </w:t>
      </w:r>
      <w:r>
        <w:rPr>
          <w:lang w:val="de-DE"/>
          <w:rFonts/>
        </w:rPr>
        <w:t xml:space="preserve">Vor dem Start wählt der Spieler eines der 15 angezeigten Felder aus, um ein Symbol aufzudecken.</w:t>
      </w:r>
      <w:r>
        <w:rPr>
          <w:lang w:val="de-DE"/>
          <w:rFonts/>
        </w:rPr>
        <w:t xml:space="preserve">  </w:t>
      </w:r>
      <w:r>
        <w:rPr>
          <w:lang w:val="de-DE"/>
          <w:rFonts/>
        </w:rPr>
        <w:t xml:space="preserve">Die Wahrscheinlichkeit, dass dieses Symbol landet, ist viel höher als bei den anderen. Dadurch ist auch die Chance, dieses Symbol zu sperren und viele Wiederholungen während des Sticky-Features zu erhalten, viel höher ist.</w:t>
      </w:r>
      <w:r>
        <w:rPr>
          <w:lang w:val="de-DE"/>
          <w:rFonts/>
        </w:rPr>
        <w:t xml:space="preserve">  </w:t>
      </w:r>
      <w:r>
        <w:rPr>
          <w:lang w:val="de-DE"/>
          <w:rFonts/>
        </w:rPr>
        <w:t xml:space="preserve">Außerdem werden der Gewinnfortschritt und die Multiplikatorenakkumulation während der gesamten Dauer der Freispiele nicht zurückgesetzt.</w:t>
      </w:r>
      <w:r>
        <w:rPr>
          <w:lang w:val="de-DE"/>
          <w:rFonts/>
        </w:rPr>
        <w:t xml:space="preserve">  </w:t>
      </w:r>
      <w:r>
        <w:rPr>
          <w:lang w:val="de-DE"/>
          <w:rFonts/>
        </w:rPr>
        <w:t xml:space="preserve">Es wird maximal ein Preispot vergeben, der am Ende der Free Spins auf der Grundlage des Fortschritts der Anzahl der während der Free Spins gesammelten Preispotsymbole entsteht.</w:t>
      </w:r>
      <w:r>
        <w:rPr>
          <w:lang w:val="de-DE"/>
          <w:rFonts/>
        </w:rPr>
        <w:t xml:space="preserve">  </w:t>
      </w:r>
      <w:r>
        <w:rPr>
          <w:rFonts w:ascii="Times New Roman" w:hAnsi="Times New Roman"/>
          <w:sz w:val="24"/>
          <w:lang w:val="de-DE"/>
        </w:rPr>
        <w:t xml:space="preserve">Die Free Spins werden mit dem gleichen Einsatz wie der Free Spin, der sie aktiviert hat, gespielt.</w:t>
      </w:r>
    </w:p>
    <w:p w14:paraId="3E7336BF" w14:textId="77777777" w:rsidR="00054881" w:rsidRPr="00421BCC" w:rsidRDefault="00054881" w:rsidP="00421BCC">
      <w:pPr>
        <w:rPr>
          <w:lang w:val="de-DE"/>
          <w:rFonts/>
        </w:rPr>
      </w:pPr>
    </w:p>
    <w:p w14:paraId="200C6957" w14:textId="442BAF0B" w:rsidR="00421BCC" w:rsidRDefault="007462B8" w:rsidP="007462B8">
      <w:pPr>
        <w:pStyle w:val="Heading2"/>
        <w:rPr>
          <w:lang w:val="de-DE"/>
          <w:rFonts/>
        </w:rPr>
      </w:pPr>
      <w:r>
        <w:rPr>
          <w:lang w:val="de-DE"/>
          <w:rFonts/>
        </w:rPr>
        <w:t xml:space="preserve">Bonus Kaufen</w:t>
      </w:r>
    </w:p>
    <w:p w14:paraId="28EF66E1" w14:textId="4D7E6D87" w:rsidR="007462B8" w:rsidRDefault="007462B8" w:rsidP="007462B8">
      <w:pPr>
        <w:rPr>
          <w:rFonts w:ascii="Segoe UI" w:hAnsi="Segoe UI" w:cs="Segoe UI"/>
          <w:color w:val="242424"/>
          <w:sz w:val="21"/>
          <w:szCs w:val="21"/>
          <w:shd w:val="clear" w:color="auto" w:fill="FFFFFF"/>
          <w:lang w:val="de-DE"/>
        </w:rPr>
      </w:pPr>
      <w:r>
        <w:rPr>
          <w:lang w:val="de-DE"/>
          <w:rFonts/>
        </w:rPr>
        <w:t xml:space="preserve">Drücken Sie den [Buy Bonus] Button um dem Bonus kaufen Bestätigungsbildschirm zu betreten.</w:t>
      </w:r>
      <w:r>
        <w:rPr>
          <w:lang w:val="de-DE"/>
          <w:rFonts/>
        </w:rPr>
        <w:t xml:space="preserve">  </w:t>
      </w:r>
      <w:r>
        <w:rPr>
          <w:lang w:val="de-DE"/>
          <w:rFonts/>
        </w:rPr>
        <w:t xml:space="preserve">Geben Sie den Einsatz für den Bonus an und drücken Sie eine der drei Optionen, um den Preis für eine der drei Trail-Bonus-Optionen zu bestätigen.</w:t>
      </w:r>
      <w:r>
        <w:rPr>
          <w:lang w:val="de-DE"/>
          <w:rFonts/>
        </w:rPr>
        <w:t xml:space="preserve">  </w:t>
      </w:r>
      <w:r>
        <w:rPr>
          <w:lang w:val="de-DE"/>
          <w:rFonts/>
        </w:rPr>
        <w:t xml:space="preserve">Option 1 ist die günstigste Option, hat aber keine Mystery-Preise, Herzen oder Super Wings.</w:t>
      </w:r>
      <w:r>
        <w:rPr>
          <w:lang w:val="de-DE"/>
          <w:rFonts/>
        </w:rPr>
        <w:t xml:space="preserve">  </w:t>
      </w:r>
      <w:r>
        <w:rPr>
          <w:lang w:val="de-DE"/>
          <w:rFonts/>
        </w:rPr>
        <w:t xml:space="preserve">Option 2, der Trail-Bonus, ist teurer, bietet aber 2 Mystery-Preis-Powerups, ein Herz und 2 Super Wings auf dem Trail, die gewonnen werden können.</w:t>
      </w:r>
      <w:r>
        <w:rPr>
          <w:lang w:val="de-DE"/>
          <w:rFonts/>
        </w:rPr>
        <w:t xml:space="preserve">  </w:t>
      </w:r>
      <w:r>
        <w:rPr>
          <w:lang w:val="de-DE"/>
          <w:rFonts/>
        </w:rPr>
        <w:t xml:space="preserve">Option 3 ist die höchste Kaufbonus-Wettoption, hat aber Trails mit 3 Mystery-Preisen, 3 Herzen und 3 Super Wings.</w:t>
      </w:r>
      <w:r>
        <w:rPr>
          <w:lang w:val="de-DE"/>
          <w:rFonts/>
        </w:rPr>
        <w:t xml:space="preserve"> </w:t>
      </w:r>
      <w:r>
        <w:rPr>
          <w:lang w:val="de-DE"/>
          <w:rFonts/>
        </w:rPr>
        <w:t xml:space="preserve">Jeder Trail-Kaufbonus hat 3 verschiedene Kartenkonfigurationen, die zufällig ausgewählt werden.</w:t>
      </w:r>
      <w:r>
        <w:rPr>
          <w:lang w:val="de-DE"/>
          <w:rFonts/>
        </w:rPr>
        <w:t xml:space="preserve">  </w:t>
      </w:r>
      <w:r>
        <w:rPr>
          <w:lang w:val="de-DE"/>
          <w:rFonts/>
        </w:rPr>
        <w:t xml:space="preserve">Bei allen Trail-Boni befindet sich der Hauptgewinn auf dem letzten Trail-Feld.</w:t>
      </w:r>
      <w:r>
        <w:rPr>
          <w:lang w:val="de-DE"/>
          <w:rFonts/>
        </w:rPr>
        <w:t xml:space="preserve">  </w:t>
      </w:r>
      <w:r>
        <w:rPr>
          <w:lang w:val="de-DE"/>
          <w:rFonts/>
        </w:rPr>
        <w:t xml:space="preserve">Die RTP der Kaufbonusoptionen 1, 2 und 3 sind 93.87 %, 94.19 % bzw. 94.08 %.</w:t>
      </w:r>
      <w:r>
        <w:rPr>
          <w:lang w:val="de-DE"/>
          <w:rFonts/>
        </w:rPr>
        <w:t xml:space="preserve">  </w:t>
      </w:r>
      <w:r>
        <w:rPr>
          <w:rFonts w:ascii="Segoe UI" w:hAnsi="Segoe UI"/>
          <w:color w:val="242424"/>
          <w:sz w:val="21"/>
          <w:shd w:val="clear" w:color="auto" w:fill="FFFFFF"/>
          <w:lang w:val="de-DE"/>
        </w:rPr>
        <w:t xml:space="preserve">Das Kaufen Feature ist eventuell nicht in allen Märkten verfügbar</w:t>
      </w:r>
    </w:p>
    <w:p w14:paraId="1091EE0C" w14:textId="54850B1E" w:rsidR="007462B8" w:rsidRPr="007462B8" w:rsidRDefault="007462B8" w:rsidP="007462B8">
      <w:pPr>
        <w:pStyle w:val="Heading2"/>
        <w:rPr>
          <w:lang w:val="de-DE"/>
          <w:rFonts/>
        </w:rPr>
      </w:pPr>
      <w:r>
        <w:rPr>
          <w:shd w:val="clear" w:color="auto" w:fill="FFFFFF"/>
          <w:lang w:val="de-DE"/>
          <w:rFonts/>
        </w:rPr>
        <w:t xml:space="preserve">AQ</w:t>
      </w:r>
    </w:p>
    <w:p w14:paraId="5AE6FF34" w14:textId="3D83D01C" w:rsidR="007462B8" w:rsidRPr="007462B8" w:rsidRDefault="007462B8" w:rsidP="007462B8">
      <w:pPr>
        <w:rPr>
          <w:lang w:val="de-DE"/>
          <w:rFonts/>
        </w:rPr>
      </w:pPr>
      <w:r>
        <w:rPr>
          <w:lang w:val="de-DE"/>
          <w:rFonts/>
        </w:rPr>
        <w:t xml:space="preserve">Die theoretische Auszahlungsrate (RTP) des Spiels ist 94.03 %.</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1CD4C44B-0014-4F1E-A4EE-346FD0985BFE}"/>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