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DC073B9" w:rsidP="2E09C1C6" w:rsidRDefault="4DC073B9" w14:paraId="4651BF12" w14:textId="0047CB8B">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4DC073B9">
        <w:rPr>
          <w:rFonts w:ascii="Calibri" w:hAnsi="Calibri" w:eastAsia="Calibri" w:cs="Calibri"/>
          <w:b w:val="0"/>
          <w:bCs w:val="0"/>
          <w:i w:val="0"/>
          <w:iCs w:val="0"/>
          <w:caps w:val="0"/>
          <w:smallCaps w:val="0"/>
          <w:noProof w:val="0"/>
          <w:color w:val="000000" w:themeColor="text1" w:themeTint="FF" w:themeShade="FF"/>
          <w:sz w:val="22"/>
          <w:szCs w:val="22"/>
          <w:lang w:val="es-ES"/>
        </w:rPr>
        <w:t>ACERCA DEL JUEGO</w:t>
      </w:r>
    </w:p>
    <w:p w:rsidR="6E6FBEA2" w:rsidP="2E09C1C6" w:rsidRDefault="6E6FBEA2" w14:paraId="6D410AA4" w14:textId="398D4F6E">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6E6FBEA2">
        <w:rPr>
          <w:rFonts w:ascii="Calibri" w:hAnsi="Calibri" w:eastAsia="Calibri" w:cs="Calibri"/>
          <w:b w:val="0"/>
          <w:bCs w:val="0"/>
          <w:i w:val="0"/>
          <w:iCs w:val="0"/>
          <w:caps w:val="0"/>
          <w:smallCaps w:val="0"/>
          <w:noProof w:val="0"/>
          <w:color w:val="000000" w:themeColor="text1" w:themeTint="FF" w:themeShade="FF"/>
          <w:sz w:val="22"/>
          <w:szCs w:val="22"/>
          <w:lang w:val="es-ES"/>
        </w:rPr>
        <w:t xml:space="preserve">15 </w:t>
      </w:r>
      <w:r w:rsidRPr="2E09C1C6" w:rsidR="6E6FBEA2">
        <w:rPr>
          <w:rFonts w:ascii="Calibri" w:hAnsi="Calibri" w:eastAsia="Calibri" w:cs="Calibri"/>
          <w:b w:val="0"/>
          <w:bCs w:val="0"/>
          <w:i w:val="0"/>
          <w:iCs w:val="0"/>
          <w:caps w:val="0"/>
          <w:smallCaps w:val="0"/>
          <w:noProof w:val="0"/>
          <w:color w:val="000000" w:themeColor="text1" w:themeTint="FF" w:themeShade="FF"/>
          <w:sz w:val="22"/>
          <w:szCs w:val="22"/>
          <w:lang w:val="es-ES"/>
        </w:rPr>
        <w:t>Armadillos</w:t>
      </w:r>
      <w:r w:rsidRPr="2E09C1C6" w:rsidR="6E6FBEA2">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es un juego de 5 rodillos, 3 filas y 243 formas que pagan de izquierda a derecha, con repeticiones de tiradas wild, acumuladores de selección, Tiradas Gratis con una función de selección previa al bonus potenciadora de las tiradas gratis, y una función Vínculo Armadillo.</w:t>
      </w:r>
    </w:p>
    <w:p w:rsidR="2E09C1C6" w:rsidP="2E09C1C6" w:rsidRDefault="2E09C1C6" w14:paraId="4ED9F5A7" w14:textId="162F9890">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p>
    <w:p w:rsidR="6E6FBEA2" w:rsidP="2E09C1C6" w:rsidRDefault="6E6FBEA2" w14:paraId="60AB366C" w14:textId="1E441C82">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6E6FBEA2">
        <w:rPr>
          <w:rFonts w:ascii="Calibri" w:hAnsi="Calibri" w:eastAsia="Calibri" w:cs="Calibri"/>
          <w:b w:val="0"/>
          <w:bCs w:val="0"/>
          <w:i w:val="0"/>
          <w:iCs w:val="0"/>
          <w:caps w:val="0"/>
          <w:smallCaps w:val="0"/>
          <w:noProof w:val="0"/>
          <w:color w:val="000000" w:themeColor="text1" w:themeTint="FF" w:themeShade="FF"/>
          <w:sz w:val="22"/>
          <w:szCs w:val="22"/>
          <w:lang w:val="es-ES"/>
        </w:rPr>
        <w:t>REPETICIONES DE TIRADAS WILD</w:t>
      </w:r>
    </w:p>
    <w:p w:rsidR="11044130" w:rsidP="2E09C1C6" w:rsidRDefault="11044130" w14:paraId="306FE476" w14:textId="3E442B2C">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Conseguir</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al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menos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 wild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creará</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repetición</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tras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cual</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pagarán</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todas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tirada</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Si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aparecen</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uno o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más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wilds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extra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durante</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repetición</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tirada</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activará</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otra</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repetición</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tirada</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11044130" w:rsidP="2E09C1C6" w:rsidRDefault="11044130" w14:paraId="609CC2F6" w14:textId="7DBD41D2">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Si hay 3 o más </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wilds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en los rodillos tras completar todas las repeticiones de tiradas, se activará la función JUEGO DE BONUS.</w:t>
      </w:r>
    </w:p>
    <w:p w:rsidR="11044130" w:rsidP="2E09C1C6" w:rsidRDefault="11044130" w14:paraId="7A6C7B41" w14:textId="7423A58C">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Las</w:t>
      </w:r>
      <w:r w:rsidRPr="2E09C1C6" w:rsidR="1104413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Tiradas Gratis no pueden activarse durante la función Repeticiones de Tiradas Wild.</w:t>
      </w:r>
    </w:p>
    <w:p w:rsidR="2E09C1C6" w:rsidP="2E09C1C6" w:rsidRDefault="2E09C1C6" w14:paraId="19635A34" w14:textId="1D4BC265">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2E09C1C6" wp14:paraId="3167A785" wp14:textId="6D4AE4E3">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JUEGO DE BONUS</w:t>
      </w:r>
    </w:p>
    <w:p xmlns:wp14="http://schemas.microsoft.com/office/word/2010/wordml" w:rsidP="2E09C1C6" wp14:paraId="34F34B6A" wp14:textId="10C7E1BC">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Todos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wilds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que se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queden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fijos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pantalla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durante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función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repetición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tirada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convertirán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y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darán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cantidad</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aleatoria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Los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demás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desaparecerán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estas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posiciones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restantes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rodillos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girarán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forma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independiente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durante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3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vínculo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que se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intentará</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conseguir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más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Si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aparece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al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menos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durante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repetición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número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vínculo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volverá</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ser 3.</w:t>
      </w:r>
    </w:p>
    <w:p xmlns:wp14="http://schemas.microsoft.com/office/word/2010/wordml" w:rsidP="2E09C1C6" wp14:paraId="6E6DCE06" wp14:textId="53E824BC">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Hay 4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diferentes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que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pueden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aparecer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durante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vínculo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w:t>
      </w:r>
    </w:p>
    <w:p xmlns:wp14="http://schemas.microsoft.com/office/word/2010/wordml" w:rsidP="2E09C1C6" wp14:paraId="2EB7408C" wp14:textId="7F5DF8A1">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 de crédito Armadillo Normal: premia con entre 1x y 100x la apuesta</w:t>
      </w:r>
    </w:p>
    <w:p xmlns:wp14="http://schemas.microsoft.com/office/word/2010/wordml" w:rsidP="2E09C1C6" wp14:paraId="19A94FA5" wp14:textId="465DBCA3">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suma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Armadillos: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paga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suma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todos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pantalla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Por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ejemplo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si</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hay 3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monedas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pantalla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[1x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1x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1x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aparece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un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Suma de Armadillos,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Suma de Armadillos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cogerá</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suma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todas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demás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monedas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(3x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total)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además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su</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propio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valor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(1x) y 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añadirá</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su</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propio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valor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inicial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(1x) para un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valor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ganancia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total de 5x la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este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suma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armadillos.</w:t>
      </w:r>
    </w:p>
    <w:p xmlns:wp14="http://schemas.microsoft.com/office/word/2010/wordml" w:rsidP="2E09C1C6" wp14:paraId="4B8BB4BF" wp14:textId="0F26970E">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Desplegado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si</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desplegado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aparece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rodillo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desplegará</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1-3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monedas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normales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adicionales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cualquier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lugar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del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rodillo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que no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esté</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ocupado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otras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monedas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w:t>
      </w:r>
    </w:p>
    <w:p xmlns:wp14="http://schemas.microsoft.com/office/word/2010/wordml" w:rsidP="2E09C1C6" wp14:paraId="0CF0F9D0" wp14:textId="54FD942A">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p>
    <w:p w:rsidR="036F603D" w:rsidP="2E09C1C6" w:rsidRDefault="036F603D" w14:paraId="673DC461" w14:textId="3CE6736C">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crédito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Armadillo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expandido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pagan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monedas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todas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posiciones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misma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columna</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estas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posiciones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llenan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columnas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si</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no lo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están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aún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pagando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siguiente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bote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premios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mayor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valor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036F603D" w:rsidP="2E09C1C6" w:rsidRDefault="036F603D" w14:paraId="4962BAF4" w14:textId="6E34B88C">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Llenar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completo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 2, 3, 4 o las 5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columnas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activará</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bote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premios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mini,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menor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mayor, mega o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grande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respectivamente</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Solo se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pagará</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bote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premios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mayor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valor</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al final del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vínculo</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además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todas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demás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monedas</w:t>
      </w:r>
      <w:r w:rsidRPr="2E09C1C6" w:rsidR="036F603D">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E09C1C6" w:rsidP="2E09C1C6" w:rsidRDefault="2E09C1C6" w14:paraId="7311B953" w14:textId="70B25B1B">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p>
    <w:p w:rsidR="0B09C1DF" w:rsidP="2E09C1C6" w:rsidRDefault="0B09C1DF" w14:paraId="2DE8C0EE" w14:textId="668C1EA8">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ACUMULACIÓN DE SELECCIÓN DE MEJORAS</w:t>
      </w:r>
    </w:p>
    <w:p w:rsidR="0B09C1DF" w:rsidP="2E09C1C6" w:rsidRDefault="0B09C1DF" w14:paraId="1E2A35F6" w14:textId="4BA5AB43">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Cada uno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5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animales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tiene</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un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indicador</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acumulación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selección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mejoras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que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aumenta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con las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Inicialmente</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número</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selecciones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para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cada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nivel</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será</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3.</w:t>
      </w:r>
    </w:p>
    <w:p w:rsidR="0B09C1DF" w:rsidP="2E09C1C6" w:rsidRDefault="0B09C1DF" w14:paraId="08D8AECD" w14:textId="74086151">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La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función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selección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acumulación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mejoras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animales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es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específica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para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cada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nivel</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cambiar</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restablecerá</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anteriormente</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almacenados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indicador</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acumulación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bonus.</w:t>
      </w:r>
    </w:p>
    <w:p w:rsidR="0B09C1DF" w:rsidP="2E09C1C6" w:rsidRDefault="0B09C1DF" w14:paraId="3BCB63D7" w14:textId="6706220B">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Durante el juego base, cada ganancia de uno de los animales llenará su indicador correspondiente. Cada vez que el indicador de un animal se llene por completo, las selecciones mostradas para este animal aumentarán en 1 y el indicador se restablecerá, mostrando el progreso hacia una selección adicional. Cuando comiencen las tiradas gratis, el jugador recibirá el número de selecciones que se hubieran acumulado para el animal seleccionado antes de comenzar las tiradas gratis. Tras las tiradas gratis, el número de selecciones volverá a ser 3 para ese animal.</w:t>
      </w:r>
    </w:p>
    <w:p w:rsidR="0B09C1DF" w:rsidP="2E09C1C6" w:rsidRDefault="0B09C1DF" w14:paraId="003964A6" w14:textId="59567235">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indicadores de selección aumentarán hasta un máximo de 10 selecciones.</w:t>
      </w:r>
    </w:p>
    <w:p xmlns:wp14="http://schemas.microsoft.com/office/word/2010/wordml" w:rsidP="2E09C1C6" wp14:paraId="011451CA" wp14:textId="12A85E94">
      <w:pP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2E09C1C6" wp14:paraId="708D7A76" wp14:textId="5C9B897E">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SELECCIONES PREVIAS A LAS TIRADAS GRATIS</w:t>
      </w:r>
    </w:p>
    <w:p xmlns:wp14="http://schemas.microsoft.com/office/word/2010/wordml" w:rsidP="2E09C1C6" wp14:paraId="404404D2" wp14:textId="100D58B3">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Antes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jugar</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se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realizarán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todas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selecciones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para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activar</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entre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premios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mejora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bonus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siguientes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w:t>
      </w:r>
    </w:p>
    <w:p xmlns:wp14="http://schemas.microsoft.com/office/word/2010/wordml" w:rsidP="2E09C1C6" wp14:paraId="01172978" wp14:textId="67EDA886">
      <w:pPr>
        <w:pStyle w:val="a1"/>
        <w:spacing w:line="242"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Mayor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posibilidad</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bloqueo</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elegido</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tendrá</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mayor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probabilidad</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permanecer</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rodillos</w:t>
      </w:r>
    </w:p>
    <w:p xmlns:wp14="http://schemas.microsoft.com/office/word/2010/wordml" w:rsidP="2E09C1C6" wp14:paraId="0952BF91" wp14:textId="7DED5460">
      <w:pPr>
        <w:pStyle w:val="a1"/>
        <w:spacing w:line="242"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Créditos</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Extra: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proporciona</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B09C1DF">
        <w:rPr>
          <w:rFonts w:ascii="Calibri" w:hAnsi="Calibri" w:eastAsia="Calibri" w:cs="Calibri"/>
          <w:b w:val="0"/>
          <w:bCs w:val="0"/>
          <w:i w:val="0"/>
          <w:iCs w:val="0"/>
          <w:caps w:val="0"/>
          <w:smallCaps w:val="0"/>
          <w:noProof w:val="0"/>
          <w:color w:val="000000" w:themeColor="text1" w:themeTint="FF" w:themeShade="FF"/>
          <w:sz w:val="22"/>
          <w:szCs w:val="22"/>
          <w:lang w:val="es-ES"/>
        </w:rPr>
        <w:t>créditos</w:t>
      </w:r>
    </w:p>
    <w:p xmlns:wp14="http://schemas.microsoft.com/office/word/2010/wordml" w:rsidP="2E09C1C6" wp14:paraId="4D480D6F" wp14:textId="50F9321B">
      <w:pPr>
        <w:pStyle w:val="a1"/>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potenciador</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pago</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El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pago</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proporcionado</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por</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elegido</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aumenta</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las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cantidades</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pago</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mostradas</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sección</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Valor de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potenciados</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tabla</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597E5BA0">
        <w:rPr>
          <w:rFonts w:ascii="Calibri" w:hAnsi="Calibri" w:eastAsia="Calibri" w:cs="Calibri"/>
          <w:b w:val="0"/>
          <w:bCs w:val="0"/>
          <w:i w:val="0"/>
          <w:iCs w:val="0"/>
          <w:caps w:val="0"/>
          <w:smallCaps w:val="0"/>
          <w:noProof w:val="0"/>
          <w:color w:val="000000" w:themeColor="text1" w:themeTint="FF" w:themeShade="FF"/>
          <w:sz w:val="22"/>
          <w:szCs w:val="22"/>
          <w:lang w:val="es-ES"/>
        </w:rPr>
        <w:t>pagos</w:t>
      </w:r>
    </w:p>
    <w:p xmlns:wp14="http://schemas.microsoft.com/office/word/2010/wordml" w:rsidP="2E09C1C6" wp14:paraId="00EBE0CC" wp14:textId="1B2C9558">
      <w:pPr>
        <w:pStyle w:val="a1"/>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extra: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elegido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quedará</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1-3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posiciones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aleatorias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extra</w:t>
      </w:r>
    </w:p>
    <w:p xmlns:wp14="http://schemas.microsoft.com/office/word/2010/wordml" w:rsidP="2E09C1C6" wp14:paraId="7B7A6A26" wp14:textId="2645BC1F">
      <w:pPr>
        <w:pStyle w:val="a1"/>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Rodillo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elegido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permanecerá</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3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posiciones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un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rodillo</w:t>
      </w:r>
    </w:p>
    <w:p xmlns:wp14="http://schemas.microsoft.com/office/word/2010/wordml" w:rsidP="2E09C1C6" wp14:paraId="490F5CE7" wp14:textId="0EBC67F5">
      <w:pPr>
        <w:pStyle w:val="a1"/>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fijado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garantizado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elegido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siempre</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quedará</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al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aparecer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rodillos</w:t>
      </w:r>
    </w:p>
    <w:p xmlns:wp14="http://schemas.microsoft.com/office/word/2010/wordml" w:rsidP="2E09C1C6" wp14:paraId="47F57B25" wp14:textId="5DE151D5">
      <w:pPr>
        <w:pStyle w:val="a1"/>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Extra: se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activan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1-3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extra</w:t>
      </w:r>
    </w:p>
    <w:p xmlns:wp14="http://schemas.microsoft.com/office/word/2010/wordml" w:rsidP="2E09C1C6" wp14:paraId="677BA0B1" wp14:textId="6A3F586F">
      <w:pPr>
        <w:pStyle w:val="a1"/>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+1x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Multiplicador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multiplicador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global para las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aumenta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 es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posible</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conseguir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hasta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tres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selecciones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multiplicadores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para un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multiplicador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total global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máximo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4x</w:t>
      </w:r>
    </w:p>
    <w:p xmlns:wp14="http://schemas.microsoft.com/office/word/2010/wordml" w:rsidP="2E09C1C6" wp14:paraId="2C95454F" wp14:textId="796F0DD5">
      <w:pPr>
        <w:pStyle w:val="a"/>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2E09C1C6" wp14:paraId="208F7C90" wp14:textId="4EAAB5FB">
      <w:pPr>
        <w:pStyle w:val="a"/>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BONUS DE TIRADAS GRATIS</w:t>
      </w:r>
    </w:p>
    <w:p xmlns:wp14="http://schemas.microsoft.com/office/word/2010/wordml" w:rsidP="2E09C1C6" wp14:paraId="2931A074" wp14:textId="426A21F9">
      <w:pPr>
        <w:pStyle w:val="a"/>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Conseguir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3 o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más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activará</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bonus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Los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dispersión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solo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aparecen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durante</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juego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base. Elige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colecciones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entre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Águila, la Pantera,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Caimán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Pitón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o la Nutria para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iniciar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partida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con 4, 5, 6, 7 u 8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respectivamente</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iniciales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aumentarán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si</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ha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realizado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selección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Extra antes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comenzar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bonus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w:t>
      </w:r>
    </w:p>
    <w:p xmlns:wp14="http://schemas.microsoft.com/office/word/2010/wordml" w:rsidP="1B719E6B" wp14:paraId="60C58CAB" wp14:textId="0670800C">
      <w:pPr>
        <w:pStyle w:val="a"/>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Durante las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tiradas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gratis,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cada</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vez</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que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el</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animal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elegido</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aparece</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los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rodillos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existe</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posibilidad</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que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el</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animal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permanezca</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los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rodillos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durante</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los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giros gratis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restantes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Esta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posibilidad</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será</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mayor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si</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el</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potenciador</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Aumentar</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posibilidades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quedarse</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fijo</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el</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potenciador</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Símbolo</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fijo</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garantizado</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seleccionaron</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el</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bonus de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selección</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hasta que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terminen</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las </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tiradas</w:t>
      </w:r>
      <w:r w:rsidRPr="1B719E6B" w:rsidR="1D4C7B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gratis.</w:t>
      </w:r>
    </w:p>
    <w:p xmlns:wp14="http://schemas.microsoft.com/office/word/2010/wordml" w:rsidP="2E09C1C6" wp14:paraId="39018616" wp14:textId="633A5D3D">
      <w:pPr>
        <w:pStyle w:val="a"/>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Además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mejoras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extra,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mejora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pago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rodillo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Aumentar</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posibilidades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quedarse</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fijo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garantizado</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aplicarán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hasta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final del bonus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w:t>
      </w:r>
    </w:p>
    <w:p xmlns:wp14="http://schemas.microsoft.com/office/word/2010/wordml" w:rsidP="2E09C1C6" wp14:paraId="6B8D900A" wp14:textId="795B57E8">
      <w:pPr>
        <w:pStyle w:val="a"/>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Las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y las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Repeticiones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Wild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nunca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activan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la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vez</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misma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tirada</w:t>
      </w:r>
      <w:r w:rsidRPr="2E09C1C6" w:rsidR="1D4C7BA0">
        <w:rPr>
          <w:rFonts w:ascii="Calibri" w:hAnsi="Calibri" w:eastAsia="Calibri" w:cs="Calibri"/>
          <w:b w:val="0"/>
          <w:bCs w:val="0"/>
          <w:i w:val="0"/>
          <w:iCs w:val="0"/>
          <w:caps w:val="0"/>
          <w:smallCaps w:val="0"/>
          <w:noProof w:val="0"/>
          <w:color w:val="000000" w:themeColor="text1" w:themeTint="FF" w:themeShade="FF"/>
          <w:sz w:val="22"/>
          <w:szCs w:val="22"/>
          <w:lang w:val="es-ES"/>
        </w:rPr>
        <w:t>.</w:t>
      </w:r>
    </w:p>
    <w:p xmlns:wp14="http://schemas.microsoft.com/office/word/2010/wordml" w:rsidP="2E09C1C6" wp14:paraId="6FA14763" wp14:textId="2BDE4E49">
      <w:pPr>
        <w:pStyle w:val="Normal"/>
        <w:spacing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p>
    <w:p w:rsidR="052FB572" w:rsidP="2E09C1C6" w:rsidRDefault="052FB572" w14:paraId="07B73C04" w14:textId="351D9DAE">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52FB572">
        <w:rPr>
          <w:rFonts w:ascii="Calibri" w:hAnsi="Calibri" w:eastAsia="Calibri" w:cs="Calibri"/>
          <w:b w:val="0"/>
          <w:bCs w:val="0"/>
          <w:i w:val="0"/>
          <w:iCs w:val="0"/>
          <w:caps w:val="0"/>
          <w:smallCaps w:val="0"/>
          <w:noProof w:val="0"/>
          <w:color w:val="000000" w:themeColor="text1" w:themeTint="FF" w:themeShade="FF"/>
          <w:sz w:val="22"/>
          <w:szCs w:val="22"/>
          <w:lang w:val="es-ES"/>
        </w:rPr>
        <w:t>TABLA DE PAGOS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122"/>
        <w:gridCol w:w="1674"/>
        <w:gridCol w:w="1674"/>
        <w:gridCol w:w="1674"/>
        <w:gridCol w:w="1674"/>
      </w:tblGrid>
      <w:tr w:rsidR="0D0AA793" w:rsidTr="2E09C1C6" w14:paraId="7E036CFD">
        <w:trPr>
          <w:trHeight w:val="300"/>
        </w:trPr>
        <w:tc>
          <w:tcPr>
            <w:tcW w:w="2122" w:type="dxa"/>
            <w:tcMar>
              <w:left w:w="105" w:type="dxa"/>
              <w:right w:w="105" w:type="dxa"/>
            </w:tcMar>
            <w:vAlign w:val="bottom"/>
          </w:tcPr>
          <w:p w:rsidR="0D0AA793" w:rsidP="2E09C1C6" w:rsidRDefault="0D0AA793" w14:paraId="3676E716" w14:textId="1D0E33B6">
            <w:pPr>
              <w:spacing w:after="0" w:line="240" w:lineRule="auto"/>
              <w:jc w:val="center"/>
              <w:rPr>
                <w:b w:val="0"/>
                <w:bCs w:val="0"/>
                <w:i w:val="0"/>
                <w:iCs w:val="0"/>
                <w:noProof w:val="0"/>
                <w:sz w:val="22"/>
                <w:szCs w:val="22"/>
                <w:lang w:val="es-ES"/>
              </w:rPr>
            </w:pPr>
          </w:p>
        </w:tc>
        <w:tc>
          <w:tcPr>
            <w:tcW w:w="6696" w:type="dxa"/>
            <w:gridSpan w:val="4"/>
            <w:tcMar>
              <w:left w:w="105" w:type="dxa"/>
              <w:right w:w="105" w:type="dxa"/>
            </w:tcMar>
            <w:vAlign w:val="bottom"/>
          </w:tcPr>
          <w:p w:rsidR="0D0AA793" w:rsidP="2E09C1C6" w:rsidRDefault="0D0AA793" w14:paraId="1D671D99" w14:textId="22469F5B">
            <w:pPr>
              <w:pStyle w:val="a"/>
              <w:spacing w:after="0" w:line="240" w:lineRule="auto"/>
              <w:jc w:val="center"/>
              <w:rPr>
                <w:b w:val="0"/>
                <w:bCs w:val="0"/>
                <w:i w:val="0"/>
                <w:iCs w:val="0"/>
                <w:noProof w:val="0"/>
                <w:sz w:val="20"/>
                <w:szCs w:val="20"/>
                <w:lang w:val="es-ES"/>
              </w:rPr>
            </w:pPr>
            <w:r w:rsidRPr="2E09C1C6" w:rsidR="3237AAA7">
              <w:rPr>
                <w:b w:val="1"/>
                <w:bCs w:val="1"/>
                <w:i w:val="0"/>
                <w:iCs w:val="0"/>
                <w:noProof w:val="0"/>
                <w:sz w:val="20"/>
                <w:szCs w:val="20"/>
                <w:lang w:val="es-ES"/>
              </w:rPr>
              <w:t>De un tipo (x apuesta)</w:t>
            </w:r>
          </w:p>
        </w:tc>
      </w:tr>
      <w:tr w:rsidR="0D0AA793" w:rsidTr="2E09C1C6" w14:paraId="7FD41335">
        <w:trPr>
          <w:trHeight w:val="300"/>
        </w:trPr>
        <w:tc>
          <w:tcPr>
            <w:tcW w:w="2122" w:type="dxa"/>
            <w:tcMar>
              <w:left w:w="105" w:type="dxa"/>
              <w:right w:w="105" w:type="dxa"/>
            </w:tcMar>
            <w:vAlign w:val="bottom"/>
          </w:tcPr>
          <w:p w:rsidR="0D0AA793" w:rsidP="2E09C1C6" w:rsidRDefault="0D0AA793" w14:paraId="108B2DFF" w14:textId="27E1FE20">
            <w:pPr>
              <w:pStyle w:val="a"/>
              <w:spacing w:after="0" w:line="240" w:lineRule="auto"/>
              <w:jc w:val="center"/>
              <w:rPr>
                <w:b w:val="0"/>
                <w:bCs w:val="0"/>
                <w:i w:val="0"/>
                <w:iCs w:val="0"/>
                <w:noProof w:val="0"/>
                <w:sz w:val="20"/>
                <w:szCs w:val="20"/>
                <w:lang w:val="es-ES"/>
              </w:rPr>
            </w:pPr>
            <w:r w:rsidRPr="2E09C1C6" w:rsidR="58149A03">
              <w:rPr>
                <w:b w:val="1"/>
                <w:bCs w:val="1"/>
                <w:i w:val="0"/>
                <w:iCs w:val="0"/>
                <w:noProof w:val="0"/>
                <w:sz w:val="20"/>
                <w:szCs w:val="20"/>
                <w:lang w:val="es-ES"/>
              </w:rPr>
              <w:t xml:space="preserve"> </w:t>
            </w:r>
          </w:p>
        </w:tc>
        <w:tc>
          <w:tcPr>
            <w:tcW w:w="1674" w:type="dxa"/>
            <w:tcBorders>
              <w:top w:val="single" w:color="000000" w:themeColor="text1" w:sz="6"/>
              <w:left w:val="single" w:color="000000" w:themeColor="text1" w:sz="6"/>
              <w:bottom w:val="single" w:color="000000" w:themeColor="text1" w:sz="6"/>
            </w:tcBorders>
            <w:tcMar>
              <w:left w:w="105" w:type="dxa"/>
              <w:right w:w="105" w:type="dxa"/>
            </w:tcMar>
            <w:vAlign w:val="bottom"/>
          </w:tcPr>
          <w:p w:rsidR="0D0AA793" w:rsidP="2E09C1C6" w:rsidRDefault="0D0AA793" w14:paraId="6FC0038A" w14:textId="0A94CC4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c>
          <w:tcPr>
            <w:tcW w:w="1674" w:type="dxa"/>
            <w:tcBorders>
              <w:top w:val="single" w:color="000000" w:themeColor="text1" w:sz="6"/>
              <w:bottom w:val="single" w:color="000000" w:themeColor="text1" w:sz="6"/>
            </w:tcBorders>
            <w:tcMar>
              <w:left w:w="105" w:type="dxa"/>
              <w:right w:w="105" w:type="dxa"/>
            </w:tcMar>
            <w:vAlign w:val="bottom"/>
          </w:tcPr>
          <w:p w:rsidR="0D0AA793" w:rsidP="2E09C1C6" w:rsidRDefault="0D0AA793" w14:paraId="08D6F7C5" w14:textId="565475F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w:t>
            </w:r>
          </w:p>
        </w:tc>
        <w:tc>
          <w:tcPr>
            <w:tcW w:w="1674" w:type="dxa"/>
            <w:tcBorders>
              <w:top w:val="single" w:color="000000" w:themeColor="text1" w:sz="6"/>
              <w:bottom w:val="single" w:color="000000" w:themeColor="text1" w:sz="6"/>
            </w:tcBorders>
            <w:tcMar>
              <w:left w:w="105" w:type="dxa"/>
              <w:right w:w="105" w:type="dxa"/>
            </w:tcMar>
            <w:vAlign w:val="bottom"/>
          </w:tcPr>
          <w:p w:rsidR="0D0AA793" w:rsidP="2E09C1C6" w:rsidRDefault="0D0AA793" w14:paraId="1A3618D0" w14:textId="456042C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4</w:t>
            </w:r>
          </w:p>
        </w:tc>
        <w:tc>
          <w:tcPr>
            <w:tcW w:w="1674" w:type="dxa"/>
            <w:tcBorders>
              <w:top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45388CA5" w14:textId="61F04B24">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5</w:t>
            </w:r>
          </w:p>
        </w:tc>
      </w:tr>
      <w:tr w:rsidR="0D0AA793" w:rsidTr="2E09C1C6" w14:paraId="57DEE5AC">
        <w:trPr>
          <w:trHeight w:val="300"/>
        </w:trPr>
        <w:tc>
          <w:tcPr>
            <w:tcW w:w="2122" w:type="dxa"/>
            <w:tcMar>
              <w:left w:w="105" w:type="dxa"/>
              <w:right w:w="105" w:type="dxa"/>
            </w:tcMar>
            <w:vAlign w:val="bottom"/>
          </w:tcPr>
          <w:p w:rsidR="0D0AA793" w:rsidP="2E09C1C6" w:rsidRDefault="0D0AA793" w14:paraId="7139CA3D" w14:textId="1A3B084A">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186EA03E">
              <w:rPr>
                <w:b w:val="0"/>
                <w:bCs w:val="0"/>
                <w:i w:val="0"/>
                <w:iCs w:val="0"/>
                <w:noProof w:val="0"/>
                <w:sz w:val="20"/>
                <w:szCs w:val="20"/>
                <w:lang w:val="es-ES"/>
              </w:rPr>
              <w:t>Águila</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718B3DF4" w14:textId="718EFB84">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3A86DAF2" w14:textId="5B3372B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7686184C" w14:textId="3A5A22D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6C99B7EA" w14:textId="07F42583">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10</w:t>
            </w:r>
          </w:p>
        </w:tc>
      </w:tr>
      <w:tr w:rsidR="0D0AA793" w:rsidTr="2E09C1C6" w14:paraId="2679151D">
        <w:trPr>
          <w:trHeight w:val="300"/>
        </w:trPr>
        <w:tc>
          <w:tcPr>
            <w:tcW w:w="2122" w:type="dxa"/>
            <w:tcMar>
              <w:left w:w="105" w:type="dxa"/>
              <w:right w:w="105" w:type="dxa"/>
            </w:tcMar>
            <w:vAlign w:val="bottom"/>
          </w:tcPr>
          <w:p w:rsidR="0D0AA793" w:rsidP="2E09C1C6" w:rsidRDefault="0D0AA793" w14:paraId="527EC201" w14:textId="7FD06E37">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181D806B">
              <w:rPr>
                <w:b w:val="0"/>
                <w:bCs w:val="0"/>
                <w:i w:val="0"/>
                <w:iCs w:val="0"/>
                <w:noProof w:val="0"/>
                <w:sz w:val="20"/>
                <w:szCs w:val="20"/>
                <w:lang w:val="es-ES"/>
              </w:rPr>
              <w:t>Pantera</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1CAB0501" w14:textId="15EC9690">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2BB99130" w14:textId="52F676DF">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6F48CCED" w14:textId="316C84EB">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422B4C8F" w14:textId="25EFA326">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5</w:t>
            </w:r>
          </w:p>
        </w:tc>
      </w:tr>
      <w:tr w:rsidR="0D0AA793" w:rsidTr="2E09C1C6" w14:paraId="4614FD6F">
        <w:trPr>
          <w:trHeight w:val="300"/>
        </w:trPr>
        <w:tc>
          <w:tcPr>
            <w:tcW w:w="2122" w:type="dxa"/>
            <w:tcMar>
              <w:left w:w="105" w:type="dxa"/>
              <w:right w:w="105" w:type="dxa"/>
            </w:tcMar>
            <w:vAlign w:val="bottom"/>
          </w:tcPr>
          <w:p w:rsidR="0D0AA793" w:rsidP="2E09C1C6" w:rsidRDefault="0D0AA793" w14:paraId="7BE838EB" w14:textId="7A771E66">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3BE94AF8">
              <w:rPr>
                <w:b w:val="0"/>
                <w:bCs w:val="0"/>
                <w:i w:val="0"/>
                <w:iCs w:val="0"/>
                <w:noProof w:val="0"/>
                <w:sz w:val="20"/>
                <w:szCs w:val="20"/>
                <w:lang w:val="es-ES"/>
              </w:rPr>
              <w:t>Cocodrilo</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67FF3E5D" w14:textId="4F8C1D66">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7374BCA0" w14:textId="0C1E9381">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373511F8" w14:textId="228492B2">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69A0ACB4" w14:textId="00CE6D25">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4</w:t>
            </w:r>
          </w:p>
        </w:tc>
      </w:tr>
      <w:tr w:rsidR="0D0AA793" w:rsidTr="2E09C1C6" w14:paraId="49FFF053">
        <w:trPr>
          <w:trHeight w:val="300"/>
        </w:trPr>
        <w:tc>
          <w:tcPr>
            <w:tcW w:w="2122" w:type="dxa"/>
            <w:tcMar>
              <w:left w:w="105" w:type="dxa"/>
              <w:right w:w="105" w:type="dxa"/>
            </w:tcMar>
            <w:vAlign w:val="bottom"/>
          </w:tcPr>
          <w:p w:rsidR="0D0AA793" w:rsidP="2E09C1C6" w:rsidRDefault="0D0AA793" w14:paraId="220C8CCB" w14:textId="0958C79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404BF853">
              <w:rPr>
                <w:b w:val="0"/>
                <w:bCs w:val="0"/>
                <w:i w:val="0"/>
                <w:iCs w:val="0"/>
                <w:noProof w:val="0"/>
                <w:sz w:val="20"/>
                <w:szCs w:val="20"/>
                <w:lang w:val="es-ES"/>
              </w:rPr>
              <w:t>Serpiente</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5A7F6645" w14:textId="2A8D84F5">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3BE01BBD" w14:textId="76F57DEC">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1.25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28B0EF70" w14:textId="2A83E842">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45A88BB8" w14:textId="0C1D5147">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3.5</w:t>
            </w:r>
          </w:p>
        </w:tc>
      </w:tr>
      <w:tr w:rsidR="0D0AA793" w:rsidTr="2E09C1C6" w14:paraId="11027F3E">
        <w:trPr>
          <w:trHeight w:val="300"/>
        </w:trPr>
        <w:tc>
          <w:tcPr>
            <w:tcW w:w="2122" w:type="dxa"/>
            <w:tcMar>
              <w:left w:w="105" w:type="dxa"/>
              <w:right w:w="105" w:type="dxa"/>
            </w:tcMar>
            <w:vAlign w:val="bottom"/>
          </w:tcPr>
          <w:p w:rsidR="0D0AA793" w:rsidP="2E09C1C6" w:rsidRDefault="0D0AA793" w14:paraId="25BBE44E" w14:textId="20A55AA1">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6BFB5972">
              <w:rPr>
                <w:b w:val="0"/>
                <w:bCs w:val="0"/>
                <w:i w:val="0"/>
                <w:iCs w:val="0"/>
                <w:noProof w:val="0"/>
                <w:sz w:val="20"/>
                <w:szCs w:val="20"/>
                <w:lang w:val="es-ES"/>
              </w:rPr>
              <w:t>Nutria</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13B2E459" w14:textId="1A9AAE23">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4045C4DD" w14:textId="1447A9AF">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478140D9" w14:textId="5B8332F4">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274D27E" w14:textId="5F9D273B">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w:t>
            </w:r>
          </w:p>
        </w:tc>
      </w:tr>
      <w:tr w:rsidR="0D0AA793" w:rsidTr="2E09C1C6" w14:paraId="5D35D40B">
        <w:trPr>
          <w:trHeight w:val="300"/>
        </w:trPr>
        <w:tc>
          <w:tcPr>
            <w:tcW w:w="2122" w:type="dxa"/>
            <w:tcMar>
              <w:left w:w="105" w:type="dxa"/>
              <w:right w:w="105" w:type="dxa"/>
            </w:tcMar>
            <w:vAlign w:val="bottom"/>
          </w:tcPr>
          <w:p w:rsidR="0D0AA793" w:rsidP="2E09C1C6" w:rsidRDefault="0D0AA793" w14:paraId="2765E276" w14:textId="69159E4D">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A</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04EA30B3" w14:textId="319C5BF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436683C8" w14:textId="6E1C608D">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2D142337" w14:textId="6408790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7278FE77" w14:textId="62844D9A">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r>
      <w:tr w:rsidR="0D0AA793" w:rsidTr="2E09C1C6" w14:paraId="34195BF0">
        <w:trPr>
          <w:trHeight w:val="300"/>
        </w:trPr>
        <w:tc>
          <w:tcPr>
            <w:tcW w:w="2122" w:type="dxa"/>
            <w:tcMar>
              <w:left w:w="105" w:type="dxa"/>
              <w:right w:w="105" w:type="dxa"/>
            </w:tcMar>
            <w:vAlign w:val="bottom"/>
          </w:tcPr>
          <w:p w:rsidR="0D0AA793" w:rsidP="2E09C1C6" w:rsidRDefault="0D0AA793" w14:paraId="3542C651" w14:textId="3B7E146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K</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6148472E" w14:textId="02B8BF66">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331B38AC" w14:textId="51FEF9B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0.4</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544A0FC3" w14:textId="6B5BBB2C">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0.9</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4BC3ED99" w14:textId="67223377">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1.8</w:t>
            </w:r>
          </w:p>
        </w:tc>
      </w:tr>
      <w:tr w:rsidR="0D0AA793" w:rsidTr="2E09C1C6" w14:paraId="1E0709EF">
        <w:trPr>
          <w:trHeight w:val="300"/>
        </w:trPr>
        <w:tc>
          <w:tcPr>
            <w:tcW w:w="2122" w:type="dxa"/>
            <w:tcMar>
              <w:left w:w="105" w:type="dxa"/>
              <w:right w:w="105" w:type="dxa"/>
            </w:tcMar>
            <w:vAlign w:val="bottom"/>
          </w:tcPr>
          <w:p w:rsidR="0D0AA793" w:rsidP="2E09C1C6" w:rsidRDefault="0D0AA793" w14:paraId="2619A1BC" w14:textId="0B1D42B7">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Q</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0636FA1F" w14:textId="2EB4091C">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275A7F7F" w14:textId="3CAA952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0.4</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5769975" w14:textId="5D8A20FC">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0.8</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B1315C4" w14:textId="31C6BEE2">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1.6</w:t>
            </w:r>
          </w:p>
        </w:tc>
      </w:tr>
      <w:tr w:rsidR="0D0AA793" w:rsidTr="2E09C1C6" w14:paraId="489587C5">
        <w:trPr>
          <w:trHeight w:val="300"/>
        </w:trPr>
        <w:tc>
          <w:tcPr>
            <w:tcW w:w="2122" w:type="dxa"/>
            <w:tcMar>
              <w:left w:w="105" w:type="dxa"/>
              <w:right w:w="105" w:type="dxa"/>
            </w:tcMar>
            <w:vAlign w:val="bottom"/>
          </w:tcPr>
          <w:p w:rsidR="0D0AA793" w:rsidP="2E09C1C6" w:rsidRDefault="0D0AA793" w14:paraId="246D64CD" w14:textId="030C503E">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J</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36F6E5F4" w14:textId="2AF3CAD0">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51E53BF6" w14:textId="643133EF">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0.3</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2F9103CC" w14:textId="5E88578A">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0.7</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5AA7217C" w14:textId="119E8B7C">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1.4</w:t>
            </w:r>
          </w:p>
        </w:tc>
      </w:tr>
      <w:tr w:rsidR="0D0AA793" w:rsidTr="2E09C1C6" w14:paraId="3A809BD8">
        <w:trPr>
          <w:trHeight w:val="300"/>
        </w:trPr>
        <w:tc>
          <w:tcPr>
            <w:tcW w:w="2122" w:type="dxa"/>
            <w:tcMar>
              <w:left w:w="105" w:type="dxa"/>
              <w:right w:w="105" w:type="dxa"/>
            </w:tcMar>
            <w:vAlign w:val="bottom"/>
          </w:tcPr>
          <w:p w:rsidR="0D0AA793" w:rsidP="2E09C1C6" w:rsidRDefault="0D0AA793" w14:paraId="4D41BB60" w14:textId="7319D22B">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10</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2A0347A9" w14:textId="1540A363">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6B825FBD" w14:textId="46641190">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0.3</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C745E3F" w14:textId="4EF31164">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0.6</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C81D022" w14:textId="2559790B">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1.2</w:t>
            </w:r>
          </w:p>
        </w:tc>
      </w:tr>
      <w:tr w:rsidR="0D0AA793" w:rsidTr="2E09C1C6" w14:paraId="5EEB2E5A">
        <w:trPr>
          <w:trHeight w:val="300"/>
        </w:trPr>
        <w:tc>
          <w:tcPr>
            <w:tcW w:w="2122" w:type="dxa"/>
            <w:tcMar>
              <w:left w:w="105" w:type="dxa"/>
              <w:right w:w="105" w:type="dxa"/>
            </w:tcMar>
            <w:vAlign w:val="bottom"/>
          </w:tcPr>
          <w:p w:rsidR="0D0AA793" w:rsidP="2E09C1C6" w:rsidRDefault="0D0AA793" w14:paraId="05EAD8A5" w14:textId="1514579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3010686E">
              <w:rPr>
                <w:b w:val="0"/>
                <w:bCs w:val="0"/>
                <w:i w:val="0"/>
                <w:iCs w:val="0"/>
                <w:noProof w:val="0"/>
                <w:sz w:val="20"/>
                <w:szCs w:val="20"/>
                <w:lang w:val="es-ES"/>
              </w:rPr>
              <w:t>Tiradas</w:t>
            </w:r>
            <w:r w:rsidRPr="2E09C1C6" w:rsidR="3010686E">
              <w:rPr>
                <w:b w:val="0"/>
                <w:bCs w:val="0"/>
                <w:i w:val="0"/>
                <w:iCs w:val="0"/>
                <w:noProof w:val="0"/>
                <w:sz w:val="20"/>
                <w:szCs w:val="20"/>
                <w:lang w:val="es-ES"/>
              </w:rPr>
              <w:t xml:space="preserve"> Gratis</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759BD750" w14:textId="0D2D38C5">
            <w:pPr>
              <w:spacing w:after="0" w:line="240" w:lineRule="auto"/>
              <w:jc w:val="center"/>
              <w:rPr>
                <w:b w:val="0"/>
                <w:bCs w:val="0"/>
                <w:i w:val="0"/>
                <w:iCs w:val="0"/>
                <w:noProof w:val="0"/>
                <w:sz w:val="20"/>
                <w:szCs w:val="20"/>
                <w:lang w:val="es-ES"/>
              </w:rPr>
            </w:pPr>
            <w:r w:rsidRPr="2E09C1C6" w:rsidR="58149A03">
              <w:rPr>
                <w:rStyle w:val="a0"/>
                <w:b w:val="0"/>
                <w:bCs w:val="0"/>
                <w:i w:val="0"/>
                <w:iCs w:val="0"/>
                <w:noProof w:val="0"/>
                <w:sz w:val="20"/>
                <w:szCs w:val="20"/>
                <w:lang w:val="es-ES"/>
              </w:rPr>
              <w:t xml:space="preserve"> 0</w:t>
            </w:r>
            <w:r w:rsidRPr="2E09C1C6" w:rsidR="58149A03">
              <w:rPr>
                <w:rStyle w:val="a0"/>
                <w:b w:val="1"/>
                <w:bCs w:val="1"/>
                <w:i w:val="0"/>
                <w:iCs w:val="0"/>
                <w:noProof w:val="0"/>
                <w:sz w:val="20"/>
                <w:szCs w:val="20"/>
                <w:lang w:val="es-ES"/>
              </w:rPr>
              <w:t> </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2BAC9EE0" w14:textId="40191D9A">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02867147" w14:textId="4FFC5770">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067876D2" w14:textId="75C7090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50</w:t>
            </w:r>
          </w:p>
        </w:tc>
      </w:tr>
    </w:tbl>
    <w:p xmlns:wp14="http://schemas.microsoft.com/office/word/2010/wordml" w:rsidP="2E09C1C6" wp14:paraId="54718C78" wp14:textId="3232F888">
      <w:pP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2E09C1C6" wp14:paraId="31B7386B" wp14:textId="29B4E1CA">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2E09C1C6" w:rsidP="2E09C1C6" w:rsidRDefault="2E09C1C6" w14:paraId="65A4CADA" w14:textId="7BAC3A77">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2E09C1C6" w:rsidP="2E09C1C6" w:rsidRDefault="2E09C1C6" w14:paraId="2D9E4F94" w14:textId="3084EF16">
      <w:pPr>
        <w:rPr>
          <w:rFonts w:ascii="Calibri" w:hAnsi="Calibri" w:eastAsia="Calibri" w:cs="Calibri"/>
          <w:b w:val="0"/>
          <w:bCs w:val="0"/>
          <w:i w:val="0"/>
          <w:iCs w:val="0"/>
          <w:caps w:val="0"/>
          <w:smallCaps w:val="0"/>
          <w:noProof w:val="0"/>
          <w:color w:val="000000" w:themeColor="text1" w:themeTint="FF" w:themeShade="FF"/>
          <w:sz w:val="22"/>
          <w:szCs w:val="22"/>
          <w:lang w:val="es-E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122"/>
        <w:gridCol w:w="1674"/>
        <w:gridCol w:w="1674"/>
        <w:gridCol w:w="1674"/>
        <w:gridCol w:w="1674"/>
      </w:tblGrid>
      <w:tr w:rsidR="0D0AA793" w:rsidTr="2E09C1C6" w14:paraId="38F8750A">
        <w:trPr>
          <w:trHeight w:val="300"/>
        </w:trPr>
        <w:tc>
          <w:tcPr>
            <w:tcW w:w="2122" w:type="dxa"/>
            <w:tcMar>
              <w:left w:w="105" w:type="dxa"/>
              <w:right w:w="105" w:type="dxa"/>
            </w:tcMar>
            <w:vAlign w:val="bottom"/>
          </w:tcPr>
          <w:p w:rsidR="0D0AA793" w:rsidP="2E09C1C6" w:rsidRDefault="0D0AA793" w14:paraId="73D1F657" w14:textId="7B387449">
            <w:pPr>
              <w:spacing w:after="0" w:line="240" w:lineRule="auto"/>
              <w:jc w:val="center"/>
              <w:rPr>
                <w:b w:val="0"/>
                <w:bCs w:val="0"/>
                <w:i w:val="0"/>
                <w:iCs w:val="0"/>
                <w:noProof w:val="0"/>
                <w:sz w:val="20"/>
                <w:szCs w:val="20"/>
                <w:lang w:val="es-ES"/>
              </w:rPr>
            </w:pPr>
          </w:p>
        </w:tc>
        <w:tc>
          <w:tcPr>
            <w:tcW w:w="6696" w:type="dxa"/>
            <w:gridSpan w:val="4"/>
            <w:tcMar>
              <w:left w:w="105" w:type="dxa"/>
              <w:right w:w="105" w:type="dxa"/>
            </w:tcMar>
            <w:vAlign w:val="bottom"/>
          </w:tcPr>
          <w:p w:rsidR="0D0AA793" w:rsidP="2E09C1C6" w:rsidRDefault="0D0AA793" w14:paraId="61CC04B7" w14:textId="5D466130">
            <w:pPr>
              <w:pStyle w:val="a"/>
              <w:spacing w:after="0" w:line="240" w:lineRule="auto"/>
              <w:jc w:val="center"/>
              <w:rPr>
                <w:b w:val="0"/>
                <w:bCs w:val="0"/>
                <w:i w:val="0"/>
                <w:iCs w:val="0"/>
                <w:noProof w:val="0"/>
                <w:sz w:val="20"/>
                <w:szCs w:val="20"/>
                <w:lang w:val="es-ES"/>
              </w:rPr>
            </w:pPr>
            <w:r w:rsidRPr="2E09C1C6" w:rsidR="192C9CBA">
              <w:rPr>
                <w:b w:val="1"/>
                <w:bCs w:val="1"/>
                <w:i w:val="0"/>
                <w:iCs w:val="0"/>
                <w:noProof w:val="0"/>
                <w:sz w:val="20"/>
                <w:szCs w:val="20"/>
                <w:lang w:val="es-ES"/>
              </w:rPr>
              <w:t>De un tipo (x apuesta)</w:t>
            </w:r>
          </w:p>
        </w:tc>
      </w:tr>
      <w:tr w:rsidR="0D0AA793" w:rsidTr="2E09C1C6" w14:paraId="17919513">
        <w:trPr>
          <w:trHeight w:val="300"/>
        </w:trPr>
        <w:tc>
          <w:tcPr>
            <w:tcW w:w="2122" w:type="dxa"/>
            <w:tcMar>
              <w:left w:w="105" w:type="dxa"/>
              <w:right w:w="105" w:type="dxa"/>
            </w:tcMar>
            <w:vAlign w:val="bottom"/>
          </w:tcPr>
          <w:p w:rsidR="0D0AA793" w:rsidP="2E09C1C6" w:rsidRDefault="0D0AA793" w14:paraId="4F80BA96" w14:textId="6B580B7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 xml:space="preserve"> </w:t>
            </w:r>
          </w:p>
        </w:tc>
        <w:tc>
          <w:tcPr>
            <w:tcW w:w="1674" w:type="dxa"/>
            <w:tcBorders>
              <w:top w:val="single" w:color="000000" w:themeColor="text1" w:sz="6"/>
              <w:left w:val="single" w:color="000000" w:themeColor="text1" w:sz="6"/>
              <w:bottom w:val="single" w:color="000000" w:themeColor="text1" w:sz="6"/>
            </w:tcBorders>
            <w:tcMar>
              <w:left w:w="105" w:type="dxa"/>
              <w:right w:w="105" w:type="dxa"/>
            </w:tcMar>
            <w:vAlign w:val="bottom"/>
          </w:tcPr>
          <w:p w:rsidR="0D0AA793" w:rsidP="2E09C1C6" w:rsidRDefault="0D0AA793" w14:paraId="7289B8CB" w14:textId="4168FD56">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c>
          <w:tcPr>
            <w:tcW w:w="1674" w:type="dxa"/>
            <w:tcBorders>
              <w:top w:val="single" w:color="000000" w:themeColor="text1" w:sz="6"/>
              <w:bottom w:val="single" w:color="000000" w:themeColor="text1" w:sz="6"/>
            </w:tcBorders>
            <w:tcMar>
              <w:left w:w="105" w:type="dxa"/>
              <w:right w:w="105" w:type="dxa"/>
            </w:tcMar>
            <w:vAlign w:val="bottom"/>
          </w:tcPr>
          <w:p w:rsidR="0D0AA793" w:rsidP="2E09C1C6" w:rsidRDefault="0D0AA793" w14:paraId="2D1E5FE9" w14:textId="2ED58AB7">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w:t>
            </w:r>
          </w:p>
        </w:tc>
        <w:tc>
          <w:tcPr>
            <w:tcW w:w="1674" w:type="dxa"/>
            <w:tcBorders>
              <w:top w:val="single" w:color="000000" w:themeColor="text1" w:sz="6"/>
              <w:bottom w:val="single" w:color="000000" w:themeColor="text1" w:sz="6"/>
            </w:tcBorders>
            <w:tcMar>
              <w:left w:w="105" w:type="dxa"/>
              <w:right w:w="105" w:type="dxa"/>
            </w:tcMar>
            <w:vAlign w:val="bottom"/>
          </w:tcPr>
          <w:p w:rsidR="0D0AA793" w:rsidP="2E09C1C6" w:rsidRDefault="0D0AA793" w14:paraId="0D0E142A" w14:textId="4C975050">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4</w:t>
            </w:r>
          </w:p>
        </w:tc>
        <w:tc>
          <w:tcPr>
            <w:tcW w:w="1674" w:type="dxa"/>
            <w:tcBorders>
              <w:top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67C82122" w14:textId="7E2502B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5</w:t>
            </w:r>
          </w:p>
        </w:tc>
      </w:tr>
      <w:tr w:rsidR="0D0AA793" w:rsidTr="2E09C1C6" w14:paraId="295E750D">
        <w:trPr>
          <w:trHeight w:val="300"/>
        </w:trPr>
        <w:tc>
          <w:tcPr>
            <w:tcW w:w="2122" w:type="dxa"/>
            <w:tcMar>
              <w:left w:w="105" w:type="dxa"/>
              <w:right w:w="105" w:type="dxa"/>
            </w:tcMar>
            <w:vAlign w:val="bottom"/>
          </w:tcPr>
          <w:p w:rsidR="0D0AA793" w:rsidP="2E09C1C6" w:rsidRDefault="0D0AA793" w14:paraId="5113C241" w14:textId="39553CDF">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58AD9E12">
              <w:rPr>
                <w:b w:val="0"/>
                <w:bCs w:val="0"/>
                <w:i w:val="0"/>
                <w:iCs w:val="0"/>
                <w:noProof w:val="0"/>
                <w:sz w:val="20"/>
                <w:szCs w:val="20"/>
                <w:lang w:val="es-ES"/>
              </w:rPr>
              <w:t>Potenciar</w:t>
            </w:r>
            <w:r w:rsidRPr="2E09C1C6" w:rsidR="58AD9E12">
              <w:rPr>
                <w:b w:val="0"/>
                <w:bCs w:val="0"/>
                <w:i w:val="0"/>
                <w:iCs w:val="0"/>
                <w:noProof w:val="0"/>
                <w:sz w:val="20"/>
                <w:szCs w:val="20"/>
                <w:lang w:val="es-ES"/>
              </w:rPr>
              <w:t xml:space="preserve"> Águila</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71A99F27" w14:textId="29E9AC27">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3683E041" w14:textId="70DC1A75">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66BF3AA3" w14:textId="62A53B71">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CAFBE53" w14:textId="1885DF12">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30</w:t>
            </w:r>
          </w:p>
        </w:tc>
      </w:tr>
      <w:tr w:rsidR="0D0AA793" w:rsidTr="2E09C1C6" w14:paraId="35F05117">
        <w:trPr>
          <w:trHeight w:val="300"/>
        </w:trPr>
        <w:tc>
          <w:tcPr>
            <w:tcW w:w="2122" w:type="dxa"/>
            <w:tcMar>
              <w:left w:w="105" w:type="dxa"/>
              <w:right w:w="105" w:type="dxa"/>
            </w:tcMar>
            <w:vAlign w:val="bottom"/>
          </w:tcPr>
          <w:p w:rsidR="0D0AA793" w:rsidP="2E09C1C6" w:rsidRDefault="0D0AA793" w14:paraId="1A89B6E6" w14:textId="76EABD46">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29B73225">
              <w:rPr>
                <w:b w:val="0"/>
                <w:bCs w:val="0"/>
                <w:i w:val="0"/>
                <w:iCs w:val="0"/>
                <w:noProof w:val="0"/>
                <w:sz w:val="20"/>
                <w:szCs w:val="20"/>
                <w:lang w:val="es-ES"/>
              </w:rPr>
              <w:t>Potenciar</w:t>
            </w:r>
            <w:r w:rsidRPr="2E09C1C6" w:rsidR="29B73225">
              <w:rPr>
                <w:b w:val="0"/>
                <w:bCs w:val="0"/>
                <w:i w:val="0"/>
                <w:iCs w:val="0"/>
                <w:noProof w:val="0"/>
                <w:sz w:val="20"/>
                <w:szCs w:val="20"/>
                <w:lang w:val="es-ES"/>
              </w:rPr>
              <w:t xml:space="preserve"> Pantera</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01A02C5A" w14:textId="0C8C2525">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6E188A51" w14:textId="0E1382A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4</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71ABD18F" w14:textId="15BDD65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6</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ECA2E05" w14:textId="6526D0D1">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15</w:t>
            </w:r>
          </w:p>
        </w:tc>
      </w:tr>
      <w:tr w:rsidR="0D0AA793" w:rsidTr="2E09C1C6" w14:paraId="429ADCBC">
        <w:trPr>
          <w:trHeight w:val="300"/>
        </w:trPr>
        <w:tc>
          <w:tcPr>
            <w:tcW w:w="2122" w:type="dxa"/>
            <w:tcMar>
              <w:left w:w="105" w:type="dxa"/>
              <w:right w:w="105" w:type="dxa"/>
            </w:tcMar>
            <w:vAlign w:val="bottom"/>
          </w:tcPr>
          <w:p w:rsidR="0D0AA793" w:rsidP="2E09C1C6" w:rsidRDefault="0D0AA793" w14:paraId="2D2D950B" w14:textId="12E0269B">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027F4BAA">
              <w:rPr>
                <w:b w:val="0"/>
                <w:bCs w:val="0"/>
                <w:i w:val="0"/>
                <w:iCs w:val="0"/>
                <w:noProof w:val="0"/>
                <w:sz w:val="20"/>
                <w:szCs w:val="20"/>
                <w:lang w:val="es-ES"/>
              </w:rPr>
              <w:t>Potenciar</w:t>
            </w:r>
            <w:r w:rsidRPr="2E09C1C6" w:rsidR="027F4BAA">
              <w:rPr>
                <w:b w:val="0"/>
                <w:bCs w:val="0"/>
                <w:i w:val="0"/>
                <w:iCs w:val="0"/>
                <w:noProof w:val="0"/>
                <w:sz w:val="20"/>
                <w:szCs w:val="20"/>
                <w:lang w:val="es-ES"/>
              </w:rPr>
              <w:t xml:space="preserve"> </w:t>
            </w:r>
            <w:r w:rsidRPr="2E09C1C6" w:rsidR="027F4BAA">
              <w:rPr>
                <w:b w:val="0"/>
                <w:bCs w:val="0"/>
                <w:i w:val="0"/>
                <w:iCs w:val="0"/>
                <w:noProof w:val="0"/>
                <w:sz w:val="20"/>
                <w:szCs w:val="20"/>
                <w:lang w:val="es-ES"/>
              </w:rPr>
              <w:t>Cocodrilo</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3FE36547" w14:textId="1C8BBC8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5F43DBAE" w14:textId="2CA264DD">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6D85946D" w14:textId="6B42C7C6">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0A991189" w14:textId="5A08C017">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12</w:t>
            </w:r>
          </w:p>
        </w:tc>
      </w:tr>
      <w:tr w:rsidR="0D0AA793" w:rsidTr="2E09C1C6" w14:paraId="0AB256FC">
        <w:trPr>
          <w:trHeight w:val="300"/>
        </w:trPr>
        <w:tc>
          <w:tcPr>
            <w:tcW w:w="2122" w:type="dxa"/>
            <w:tcMar>
              <w:left w:w="105" w:type="dxa"/>
              <w:right w:w="105" w:type="dxa"/>
            </w:tcMar>
            <w:vAlign w:val="bottom"/>
          </w:tcPr>
          <w:p w:rsidR="0D0AA793" w:rsidP="2E09C1C6" w:rsidRDefault="0D0AA793" w14:paraId="31A7C13E" w14:textId="2F6F2E2B">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7BCC12AE">
              <w:rPr>
                <w:b w:val="0"/>
                <w:bCs w:val="0"/>
                <w:i w:val="0"/>
                <w:iCs w:val="0"/>
                <w:noProof w:val="0"/>
                <w:sz w:val="20"/>
                <w:szCs w:val="20"/>
                <w:lang w:val="es-ES"/>
              </w:rPr>
              <w:t>Potenciar</w:t>
            </w:r>
            <w:r w:rsidRPr="2E09C1C6" w:rsidR="7BCC12AE">
              <w:rPr>
                <w:b w:val="0"/>
                <w:bCs w:val="0"/>
                <w:i w:val="0"/>
                <w:iCs w:val="0"/>
                <w:noProof w:val="0"/>
                <w:sz w:val="20"/>
                <w:szCs w:val="20"/>
                <w:lang w:val="es-ES"/>
              </w:rPr>
              <w:t xml:space="preserve"> Serpiente</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2C9E89A9" w14:textId="565BD1DA">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0A96AA05" w14:textId="1C505845">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2.5</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537048C9" w14:textId="28EF082A">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4</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194F8DEC" w14:textId="0928BEE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10.5</w:t>
            </w:r>
          </w:p>
        </w:tc>
      </w:tr>
      <w:tr w:rsidR="0D0AA793" w:rsidTr="2E09C1C6" w14:paraId="2F5566CF">
        <w:trPr>
          <w:trHeight w:val="300"/>
        </w:trPr>
        <w:tc>
          <w:tcPr>
            <w:tcW w:w="2122" w:type="dxa"/>
            <w:tcMar>
              <w:left w:w="105" w:type="dxa"/>
              <w:right w:w="105" w:type="dxa"/>
            </w:tcMar>
            <w:vAlign w:val="bottom"/>
          </w:tcPr>
          <w:p w:rsidR="0D0AA793" w:rsidP="2E09C1C6" w:rsidRDefault="0D0AA793" w14:paraId="0ED0E579" w14:textId="1850465B">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w:t>
            </w:r>
            <w:r w:rsidRPr="2E09C1C6" w:rsidR="60C39E5D">
              <w:rPr>
                <w:b w:val="0"/>
                <w:bCs w:val="0"/>
                <w:i w:val="0"/>
                <w:iCs w:val="0"/>
                <w:noProof w:val="0"/>
                <w:sz w:val="20"/>
                <w:szCs w:val="20"/>
                <w:lang w:val="es-ES"/>
              </w:rPr>
              <w:t>Potenciar</w:t>
            </w:r>
            <w:r w:rsidRPr="2E09C1C6" w:rsidR="60C39E5D">
              <w:rPr>
                <w:b w:val="0"/>
                <w:bCs w:val="0"/>
                <w:i w:val="0"/>
                <w:iCs w:val="0"/>
                <w:noProof w:val="0"/>
                <w:sz w:val="20"/>
                <w:szCs w:val="20"/>
                <w:lang w:val="es-ES"/>
              </w:rPr>
              <w:t xml:space="preserve"> Nutria</w:t>
            </w:r>
            <w:r w:rsidRPr="2E09C1C6" w:rsidR="58149A03">
              <w:rPr>
                <w:b w:val="0"/>
                <w:bCs w:val="0"/>
                <w:i w:val="0"/>
                <w:iCs w:val="0"/>
                <w:noProof w:val="0"/>
                <w:sz w:val="20"/>
                <w:szCs w:val="20"/>
                <w:lang w:val="es-ES"/>
              </w:rPr>
              <w:t>]</w:t>
            </w:r>
          </w:p>
        </w:tc>
        <w:tc>
          <w:tcPr>
            <w:tcW w:w="1674" w:type="dxa"/>
            <w:tcBorders>
              <w:left w:val="single" w:color="000000" w:themeColor="text1" w:sz="6"/>
              <w:bottom w:val="single" w:color="000000" w:themeColor="text1" w:sz="6"/>
              <w:right w:val="single" w:color="000000" w:themeColor="text1" w:sz="6"/>
            </w:tcBorders>
            <w:tcMar>
              <w:left w:w="105" w:type="dxa"/>
              <w:right w:w="105" w:type="dxa"/>
            </w:tcMar>
            <w:vAlign w:val="bottom"/>
          </w:tcPr>
          <w:p w:rsidR="0D0AA793" w:rsidP="2E09C1C6" w:rsidRDefault="0D0AA793" w14:paraId="1120580E" w14:textId="3C62F699">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0</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53535ED2" w14:textId="21970978">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2</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32605D4F" w14:textId="14BFE494">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3</w:t>
            </w:r>
          </w:p>
        </w:tc>
        <w:tc>
          <w:tcPr>
            <w:tcW w:w="1674" w:type="dxa"/>
            <w:tcBorders>
              <w:bottom w:val="single" w:color="000000" w:themeColor="text1" w:sz="6"/>
              <w:right w:val="single" w:color="000000" w:themeColor="text1" w:sz="6"/>
            </w:tcBorders>
            <w:tcMar>
              <w:left w:w="105" w:type="dxa"/>
              <w:right w:w="105" w:type="dxa"/>
            </w:tcMar>
            <w:vAlign w:val="bottom"/>
          </w:tcPr>
          <w:p w:rsidR="0D0AA793" w:rsidP="2E09C1C6" w:rsidRDefault="0D0AA793" w14:paraId="3C23996F" w14:textId="672D2FA4">
            <w:pPr>
              <w:pStyle w:val="a"/>
              <w:spacing w:after="0" w:line="240" w:lineRule="auto"/>
              <w:jc w:val="center"/>
              <w:rPr>
                <w:b w:val="0"/>
                <w:bCs w:val="0"/>
                <w:i w:val="0"/>
                <w:iCs w:val="0"/>
                <w:noProof w:val="0"/>
                <w:sz w:val="20"/>
                <w:szCs w:val="20"/>
                <w:lang w:val="es-ES"/>
              </w:rPr>
            </w:pPr>
            <w:r w:rsidRPr="2E09C1C6" w:rsidR="58149A03">
              <w:rPr>
                <w:b w:val="0"/>
                <w:bCs w:val="0"/>
                <w:i w:val="0"/>
                <w:iCs w:val="0"/>
                <w:noProof w:val="0"/>
                <w:sz w:val="20"/>
                <w:szCs w:val="20"/>
                <w:lang w:val="es-ES"/>
              </w:rPr>
              <w:t>9</w:t>
            </w:r>
          </w:p>
        </w:tc>
      </w:tr>
    </w:tbl>
    <w:p xmlns:wp14="http://schemas.microsoft.com/office/word/2010/wordml" w:rsidP="2E09C1C6" wp14:paraId="3F5812C8" wp14:textId="0C444C0C">
      <w:pP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2E09C1C6" wp14:paraId="41049E65" wp14:textId="2A8DEDED">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32FE8E17">
        <w:rPr>
          <w:rFonts w:ascii="Calibri" w:hAnsi="Calibri" w:eastAsia="Calibri" w:cs="Calibri"/>
          <w:b w:val="0"/>
          <w:bCs w:val="0"/>
          <w:i w:val="0"/>
          <w:iCs w:val="0"/>
          <w:caps w:val="0"/>
          <w:smallCaps w:val="0"/>
          <w:noProof w:val="0"/>
          <w:color w:val="000000" w:themeColor="text1" w:themeTint="FF" w:themeShade="FF"/>
          <w:sz w:val="22"/>
          <w:szCs w:val="22"/>
          <w:lang w:val="es-ES"/>
        </w:rPr>
        <w:t xml:space="preserve">[Wild]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Sustituye</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todos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excepto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al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w:t>
      </w:r>
    </w:p>
    <w:p xmlns:wp14="http://schemas.microsoft.com/office/word/2010/wordml" w:rsidP="2E09C1C6" wp14:paraId="71230155" wp14:textId="0F40EDFA">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Los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WILD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aparecen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rodillos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2, 3 y 4,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respectivamente</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9C0ED44" w:rsidP="2E09C1C6" w:rsidRDefault="29C0ED44" w14:paraId="17A1F879" w14:textId="6C5D9D82">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Los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iguales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izquierda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derecha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crearán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combinación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ganadora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sin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importar</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si</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forman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línea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filas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9C0ED44" w:rsidP="2E09C1C6" w:rsidRDefault="29C0ED44" w14:paraId="05E82199" w14:textId="0140882D">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Si</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una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columna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falta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algún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izquierda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derecha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demás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iguales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no 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contarán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parte</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posibles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para ese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9C0ED44" w:rsidP="2E09C1C6" w:rsidRDefault="29C0ED44" w14:paraId="60729D68" w14:textId="4E262697">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Se</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añaden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simultáneas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o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coincidentes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diferentes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combinaciones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9C0ED44" w:rsidP="2E09C1C6" w:rsidRDefault="29C0ED44" w14:paraId="36C80AEB" w14:textId="2E42FDA0">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Solo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pagará</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combinación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más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larga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por</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cada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combinación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ganadora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9C0ED44" w:rsidP="2E09C1C6" w:rsidRDefault="29C0ED44" w14:paraId="18908F2F" w14:textId="1547E2BC">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dispersión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multiplican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por</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apuesta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total.</w:t>
      </w:r>
    </w:p>
    <w:p w:rsidR="29C0ED44" w:rsidP="2E09C1C6" w:rsidRDefault="29C0ED44" w14:paraId="443A9A43" w14:textId="112697D3">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se pagan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acuerdo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con la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cantidad</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apostada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antes de acceder al modo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juega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con 20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créditos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El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pago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real equivale a la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suma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valores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tabla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pagos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dinámica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que 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corresponden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con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cada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combinación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ganadora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conseguida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El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actúa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dispersión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dispersión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añaden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las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ganancias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combinaciones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Los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símbolos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dispersión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pagan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cualquier</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lugar</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Las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Tiradas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Gratis no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pueden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reactivarse</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9C0ED44" w:rsidP="2E09C1C6" w:rsidRDefault="29C0ED44" w14:paraId="383CD3A2" w14:textId="3C20766D">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líneas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pago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evalúan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izquierda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derecha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rodillos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adyacentes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empezando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por</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el</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primer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rodillo</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izquierda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según</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tabla</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pagos</w:t>
      </w:r>
      <w:r w:rsidRPr="2E09C1C6" w:rsidR="29C0ED44">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2E09C1C6" w:rsidP="2E09C1C6" w:rsidRDefault="2E09C1C6" w14:paraId="23E9B84C" w14:textId="25A6A6D3">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2E09C1C6" wp14:paraId="087F8753" wp14:textId="749D5762">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025B795D" w:rsidP="2E09C1C6" w:rsidRDefault="025B795D" w14:paraId="6DE803B4" w14:textId="2AAD14A8">
      <w:pPr>
        <w:pStyle w:val="a"/>
        <w:rPr>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25B795D">
        <w:rPr>
          <w:rFonts w:ascii="Calibri" w:hAnsi="Calibri" w:eastAsia="Calibri" w:cs="Calibri"/>
          <w:b w:val="0"/>
          <w:bCs w:val="0"/>
          <w:i w:val="0"/>
          <w:iCs w:val="0"/>
          <w:caps w:val="0"/>
          <w:smallCaps w:val="0"/>
          <w:noProof w:val="0"/>
          <w:color w:val="000000" w:themeColor="text1" w:themeTint="FF" w:themeShade="FF"/>
          <w:sz w:val="22"/>
          <w:szCs w:val="22"/>
          <w:lang w:val="es-ES"/>
        </w:rPr>
        <w:t>RTP del juego</w:t>
      </w:r>
    </w:p>
    <w:p w:rsidR="025B795D" w:rsidP="2E09C1C6" w:rsidRDefault="025B795D" w14:paraId="4297D9FE" w14:textId="2164242D">
      <w:pPr>
        <w:pStyle w:val="a"/>
        <w:rPr>
          <w:rStyle w:val="a0"/>
          <w:rFonts w:ascii="Calibri" w:hAnsi="Calibri" w:eastAsia="Calibri" w:cs="Calibri"/>
          <w:b w:val="0"/>
          <w:bCs w:val="0"/>
          <w:i w:val="0"/>
          <w:iCs w:val="0"/>
          <w:caps w:val="0"/>
          <w:smallCaps w:val="0"/>
          <w:noProof w:val="0"/>
          <w:color w:val="000000" w:themeColor="text1" w:themeTint="FF" w:themeShade="FF"/>
          <w:sz w:val="22"/>
          <w:szCs w:val="22"/>
          <w:lang w:val="es-ES"/>
        </w:rPr>
      </w:pPr>
      <w:r w:rsidRPr="2E09C1C6" w:rsidR="025B795D">
        <w:rPr>
          <w:rStyle w:val="a0"/>
          <w:rFonts w:ascii="Calibri" w:hAnsi="Calibri" w:eastAsia="Calibri" w:cs="Calibri"/>
          <w:b w:val="0"/>
          <w:bCs w:val="0"/>
          <w:i w:val="0"/>
          <w:iCs w:val="0"/>
          <w:caps w:val="0"/>
          <w:smallCaps w:val="0"/>
          <w:noProof w:val="0"/>
          <w:color w:val="000000" w:themeColor="text1" w:themeTint="FF" w:themeShade="FF"/>
          <w:sz w:val="22"/>
          <w:szCs w:val="22"/>
          <w:lang w:val="es-ES"/>
        </w:rPr>
        <w:t xml:space="preserve">El </w:t>
      </w:r>
      <w:r w:rsidRPr="2E09C1C6" w:rsidR="025B795D">
        <w:rPr>
          <w:rStyle w:val="a0"/>
          <w:rFonts w:ascii="Calibri" w:hAnsi="Calibri" w:eastAsia="Calibri" w:cs="Calibri"/>
          <w:b w:val="0"/>
          <w:bCs w:val="0"/>
          <w:i w:val="0"/>
          <w:iCs w:val="0"/>
          <w:caps w:val="0"/>
          <w:smallCaps w:val="0"/>
          <w:noProof w:val="0"/>
          <w:color w:val="000000" w:themeColor="text1" w:themeTint="FF" w:themeShade="FF"/>
          <w:sz w:val="22"/>
          <w:szCs w:val="22"/>
          <w:lang w:val="es-ES"/>
        </w:rPr>
        <w:t>pago</w:t>
      </w:r>
      <w:r w:rsidRPr="2E09C1C6" w:rsidR="025B795D">
        <w:rPr>
          <w:rStyle w:val="a0"/>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E09C1C6" w:rsidR="025B795D">
        <w:rPr>
          <w:rStyle w:val="a0"/>
          <w:rFonts w:ascii="Calibri" w:hAnsi="Calibri" w:eastAsia="Calibri" w:cs="Calibri"/>
          <w:b w:val="0"/>
          <w:bCs w:val="0"/>
          <w:i w:val="0"/>
          <w:iCs w:val="0"/>
          <w:caps w:val="0"/>
          <w:smallCaps w:val="0"/>
          <w:noProof w:val="0"/>
          <w:color w:val="000000" w:themeColor="text1" w:themeTint="FF" w:themeShade="FF"/>
          <w:sz w:val="22"/>
          <w:szCs w:val="22"/>
          <w:lang w:val="es-ES"/>
        </w:rPr>
        <w:t>teórico</w:t>
      </w:r>
      <w:r w:rsidRPr="2E09C1C6" w:rsidR="025B795D">
        <w:rPr>
          <w:rStyle w:val="a0"/>
          <w:rFonts w:ascii="Calibri" w:hAnsi="Calibri" w:eastAsia="Calibri" w:cs="Calibri"/>
          <w:b w:val="0"/>
          <w:bCs w:val="0"/>
          <w:i w:val="0"/>
          <w:iCs w:val="0"/>
          <w:caps w:val="0"/>
          <w:smallCaps w:val="0"/>
          <w:noProof w:val="0"/>
          <w:color w:val="000000" w:themeColor="text1" w:themeTint="FF" w:themeShade="FF"/>
          <w:sz w:val="22"/>
          <w:szCs w:val="22"/>
          <w:lang w:val="es-ES"/>
        </w:rPr>
        <w:t xml:space="preserve"> es del 92.41% - 94.94%</w:t>
      </w:r>
    </w:p>
    <w:p xmlns:wp14="http://schemas.microsoft.com/office/word/2010/wordml" w:rsidP="2E09C1C6" wp14:paraId="5A54841A" wp14:textId="4C485C62">
      <w:pPr>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2E09C1C6" wp14:paraId="2C078E63" wp14:textId="7B70DEED">
      <w:pPr>
        <w:rPr>
          <w:noProof w:val="0"/>
          <w:lang w:val="es-E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c720463"/>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890a42"/>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7250c8e"/>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df8db1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16b41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1f914ec"/>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1633a6"/>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e68d5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6BB3B2"/>
    <w:rsid w:val="0077A9DB"/>
    <w:rsid w:val="025AF463"/>
    <w:rsid w:val="025B795D"/>
    <w:rsid w:val="027F4BAA"/>
    <w:rsid w:val="035733CE"/>
    <w:rsid w:val="036F603D"/>
    <w:rsid w:val="052FB572"/>
    <w:rsid w:val="071193E2"/>
    <w:rsid w:val="0A097122"/>
    <w:rsid w:val="0B09C1DF"/>
    <w:rsid w:val="0BB83356"/>
    <w:rsid w:val="0D0AA793"/>
    <w:rsid w:val="11044130"/>
    <w:rsid w:val="11DCE693"/>
    <w:rsid w:val="152645E7"/>
    <w:rsid w:val="17DDF8FF"/>
    <w:rsid w:val="181D806B"/>
    <w:rsid w:val="186EA03E"/>
    <w:rsid w:val="192C9CBA"/>
    <w:rsid w:val="1B0A7132"/>
    <w:rsid w:val="1B54FD9D"/>
    <w:rsid w:val="1B719E6B"/>
    <w:rsid w:val="1C28BCF1"/>
    <w:rsid w:val="1D4BCEE5"/>
    <w:rsid w:val="1D4C7BA0"/>
    <w:rsid w:val="1DF61C04"/>
    <w:rsid w:val="22CDDDED"/>
    <w:rsid w:val="234103FC"/>
    <w:rsid w:val="23A2FED6"/>
    <w:rsid w:val="247AC902"/>
    <w:rsid w:val="25024612"/>
    <w:rsid w:val="29B73225"/>
    <w:rsid w:val="29C0ED44"/>
    <w:rsid w:val="2E09C1C6"/>
    <w:rsid w:val="3010686E"/>
    <w:rsid w:val="31718934"/>
    <w:rsid w:val="3237AAA7"/>
    <w:rsid w:val="3246E7BE"/>
    <w:rsid w:val="32FE8E17"/>
    <w:rsid w:val="3BE94AF8"/>
    <w:rsid w:val="3C77C3C5"/>
    <w:rsid w:val="3C9BFA1E"/>
    <w:rsid w:val="3F7D0D47"/>
    <w:rsid w:val="404BF853"/>
    <w:rsid w:val="496BB3B2"/>
    <w:rsid w:val="4CCD20A6"/>
    <w:rsid w:val="4DC073B9"/>
    <w:rsid w:val="51A8A86A"/>
    <w:rsid w:val="58149A03"/>
    <w:rsid w:val="58AD9E12"/>
    <w:rsid w:val="597E5BA0"/>
    <w:rsid w:val="5C89BFE9"/>
    <w:rsid w:val="60C39E5D"/>
    <w:rsid w:val="64E66DF7"/>
    <w:rsid w:val="651AB53A"/>
    <w:rsid w:val="6A4F94E4"/>
    <w:rsid w:val="6BFB5972"/>
    <w:rsid w:val="6E6FBEA2"/>
    <w:rsid w:val="75588767"/>
    <w:rsid w:val="76A27BB3"/>
    <w:rsid w:val="7B03E455"/>
    <w:rsid w:val="7BCC12AE"/>
    <w:rsid w:val="7EB0A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B3B2"/>
  <w15:chartTrackingRefBased/>
  <w15:docId w15:val="{A076A919-6A1F-470A-A0FF-C392D11153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a" w:customStyle="true">
    <w:uiPriority w:val="1"/>
    <w:name w:val="Звичайний"/>
    <w:basedOn w:val="Normal"/>
    <w:rsid w:val="0D0AA793"/>
    <w:rPr>
      <w:rFonts w:ascii="Calibri" w:hAnsi="Calibri" w:eastAsia="Calibri" w:cs="Times New Roman"/>
      <w:sz w:val="22"/>
      <w:szCs w:val="22"/>
    </w:rPr>
  </w:style>
  <w:style w:type="paragraph" w:styleId="a1" w:customStyle="true">
    <w:uiPriority w:val="1"/>
    <w:name w:val="Абзац списку"/>
    <w:basedOn w:val="Normal"/>
    <w:rsid w:val="0D0AA793"/>
    <w:rPr>
      <w:rFonts w:ascii="Calibri" w:hAnsi="Calibri" w:eastAsia="Calibri" w:cs="Times New Roman"/>
      <w:sz w:val="22"/>
      <w:szCs w:val="22"/>
    </w:rPr>
    <w:pPr>
      <w:spacing w:line="242" w:lineRule="auto"/>
      <w:ind w:left="720"/>
    </w:pPr>
  </w:style>
  <w:style w:type="character" w:styleId="a0" w:customStyle="true">
    <w:uiPriority w:val="1"/>
    <w:name w:val="Шрифт абзацу за замовчуванням"/>
    <w:basedOn w:val="DefaultParagraphFont"/>
    <w:rsid w:val="0D0AA793"/>
    <w:rPr>
      <w:rFonts w:ascii="Calibri" w:hAnsi="Calibri" w:eastAsia="Calibri" w:cs="Times New Roman"/>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89ea5cffbab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3E8CBA248294FACA057D336E9EF80" ma:contentTypeVersion="14" ma:contentTypeDescription="Create a new document." ma:contentTypeScope="" ma:versionID="e3e003701d155fe9a130a6a4b0966e68">
  <xsd:schema xmlns:xsd="http://www.w3.org/2001/XMLSchema" xmlns:xs="http://www.w3.org/2001/XMLSchema" xmlns:p="http://schemas.microsoft.com/office/2006/metadata/properties" xmlns:ns2="892ab2a9-3a7c-41e4-b44e-adb78aff9f8c" xmlns:ns3="6b7c5af9-6303-47bd-8596-b643096b11de" targetNamespace="http://schemas.microsoft.com/office/2006/metadata/properties" ma:root="true" ma:fieldsID="5945265301062c5af74f0ba41237d829" ns2:_="" ns3:_="">
    <xsd:import namespace="892ab2a9-3a7c-41e4-b44e-adb78aff9f8c"/>
    <xsd:import namespace="6b7c5af9-6303-47bd-8596-b643096b11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ab2a9-3a7c-41e4-b44e-adb78aff9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c5af9-6303-47bd-8596-b643096b11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4fa6c5-ec87-43e7-a918-229cfa7e7966}" ma:internalName="TaxCatchAll" ma:showField="CatchAllData" ma:web="6b7c5af9-6303-47bd-8596-b643096b11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7c5af9-6303-47bd-8596-b643096b11de" xsi:nil="true"/>
    <lcf76f155ced4ddcb4097134ff3c332f xmlns="892ab2a9-3a7c-41e4-b44e-adb78aff9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6E955D-308C-43B6-A5EE-AA9D8C7222B9}"/>
</file>

<file path=customXml/itemProps2.xml><?xml version="1.0" encoding="utf-8"?>
<ds:datastoreItem xmlns:ds="http://schemas.openxmlformats.org/officeDocument/2006/customXml" ds:itemID="{39BBE27F-01E5-4594-8CD7-24561E60F11F}"/>
</file>

<file path=customXml/itemProps3.xml><?xml version="1.0" encoding="utf-8"?>
<ds:datastoreItem xmlns:ds="http://schemas.openxmlformats.org/officeDocument/2006/customXml" ds:itemID="{39E94747-3D96-4DB4-A770-6B37635B9F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Petro Antoshkin</dc:creator>
  <keywords/>
  <dc:description/>
  <lastModifiedBy>Petro Antoshkin</lastModifiedBy>
  <dcterms:created xsi:type="dcterms:W3CDTF">2025-01-30T09:37:21.0000000Z</dcterms:created>
  <dcterms:modified xsi:type="dcterms:W3CDTF">2025-01-30T13:38:42.2408978Z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0x010100CE53E8CBA248294FACA057D336E9EF80</vt:lpwstr>
  </property>
  <property fmtid="{D5CDD505-2E9C-101B-9397-08002B2CF9AE}" pid="3" name="MediaServiceImageTags">
    <vt:lpwstr/>
  </property>
</Properties>
</file>